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9747"/>
      </w:tblGrid>
      <w:tr w:rsidR="008F6583" w:rsidRPr="008F6583" w14:paraId="167942E5" w14:textId="77777777" w:rsidTr="00FA6496">
        <w:trPr>
          <w:trHeight w:val="1418"/>
        </w:trPr>
        <w:tc>
          <w:tcPr>
            <w:tcW w:w="9747" w:type="dxa"/>
            <w:shd w:val="clear" w:color="auto" w:fill="auto"/>
          </w:tcPr>
          <w:p w14:paraId="3D7C9519" w14:textId="77777777" w:rsidR="006D7451" w:rsidRPr="008F6583" w:rsidRDefault="006D7451" w:rsidP="00236911">
            <w:pPr>
              <w:pStyle w:val="af0"/>
              <w:rPr>
                <w:sz w:val="26"/>
                <w:szCs w:val="26"/>
              </w:rPr>
            </w:pPr>
            <w:r w:rsidRPr="008F6583">
              <w:rPr>
                <w:sz w:val="26"/>
                <w:szCs w:val="26"/>
              </w:rPr>
              <w:t xml:space="preserve">                                                             </w:t>
            </w:r>
            <w:r w:rsidR="004751B3" w:rsidRPr="008F6583">
              <w:rPr>
                <w:sz w:val="26"/>
                <w:szCs w:val="26"/>
              </w:rPr>
              <w:t xml:space="preserve">                </w:t>
            </w:r>
            <w:r w:rsidRPr="008F6583">
              <w:rPr>
                <w:sz w:val="26"/>
                <w:szCs w:val="26"/>
              </w:rPr>
              <w:t>УТВЕРЖДАЮ</w:t>
            </w:r>
          </w:p>
          <w:p w14:paraId="6F70C5D5" w14:textId="77777777" w:rsidR="006D7451" w:rsidRPr="008F6583" w:rsidRDefault="006D7451" w:rsidP="00236911">
            <w:pPr>
              <w:pStyle w:val="af0"/>
              <w:rPr>
                <w:b/>
                <w:i/>
                <w:sz w:val="26"/>
                <w:szCs w:val="26"/>
              </w:rPr>
            </w:pPr>
            <w:r w:rsidRPr="008F6583">
              <w:rPr>
                <w:sz w:val="26"/>
                <w:szCs w:val="26"/>
              </w:rPr>
              <w:t xml:space="preserve">                                                             </w:t>
            </w:r>
            <w:r w:rsidR="004751B3" w:rsidRPr="008F6583">
              <w:rPr>
                <w:sz w:val="26"/>
                <w:szCs w:val="26"/>
              </w:rPr>
              <w:t xml:space="preserve">                </w:t>
            </w:r>
            <w:r w:rsidRPr="008F6583">
              <w:rPr>
                <w:sz w:val="26"/>
                <w:szCs w:val="26"/>
              </w:rPr>
              <w:t>Зам. начальника управления МТО</w:t>
            </w:r>
          </w:p>
          <w:p w14:paraId="54626FD8" w14:textId="77777777" w:rsidR="00FA6496" w:rsidRPr="008F6583" w:rsidRDefault="00FA6496" w:rsidP="00236911">
            <w:pPr>
              <w:pStyle w:val="af0"/>
              <w:rPr>
                <w:sz w:val="26"/>
                <w:szCs w:val="26"/>
              </w:rPr>
            </w:pPr>
          </w:p>
          <w:p w14:paraId="5F6987DC" w14:textId="1863B855" w:rsidR="006D7451" w:rsidRDefault="006D7451" w:rsidP="00236911">
            <w:pPr>
              <w:pStyle w:val="af0"/>
              <w:rPr>
                <w:sz w:val="26"/>
                <w:szCs w:val="26"/>
              </w:rPr>
            </w:pPr>
            <w:r w:rsidRPr="008F6583">
              <w:rPr>
                <w:sz w:val="26"/>
                <w:szCs w:val="26"/>
              </w:rPr>
              <w:t xml:space="preserve">                                                               </w:t>
            </w:r>
            <w:r w:rsidR="004751B3" w:rsidRPr="008F6583">
              <w:rPr>
                <w:sz w:val="26"/>
                <w:szCs w:val="26"/>
              </w:rPr>
              <w:t xml:space="preserve">              </w:t>
            </w:r>
            <w:r w:rsidRPr="008F6583">
              <w:rPr>
                <w:sz w:val="26"/>
                <w:szCs w:val="26"/>
              </w:rPr>
              <w:t>___________</w:t>
            </w:r>
            <w:r w:rsidR="00FA6496" w:rsidRPr="008F6583">
              <w:rPr>
                <w:sz w:val="26"/>
                <w:szCs w:val="26"/>
              </w:rPr>
              <w:t>___</w:t>
            </w:r>
            <w:r w:rsidRPr="008F6583">
              <w:rPr>
                <w:sz w:val="26"/>
                <w:szCs w:val="26"/>
              </w:rPr>
              <w:t>____ Г.А.</w:t>
            </w:r>
            <w:r w:rsidR="001F1E83" w:rsidRPr="008F6583">
              <w:rPr>
                <w:sz w:val="26"/>
                <w:szCs w:val="26"/>
              </w:rPr>
              <w:t xml:space="preserve"> </w:t>
            </w:r>
            <w:r w:rsidR="004751B3" w:rsidRPr="008F6583">
              <w:rPr>
                <w:sz w:val="26"/>
                <w:szCs w:val="26"/>
              </w:rPr>
              <w:t>Кущ</w:t>
            </w:r>
          </w:p>
          <w:p w14:paraId="44A35E4F" w14:textId="77777777" w:rsidR="008F6583" w:rsidRPr="008F6583" w:rsidRDefault="008F6583" w:rsidP="00236911">
            <w:pPr>
              <w:pStyle w:val="af0"/>
              <w:rPr>
                <w:sz w:val="26"/>
                <w:szCs w:val="26"/>
              </w:rPr>
            </w:pPr>
          </w:p>
          <w:p w14:paraId="6E8DED51" w14:textId="464EFE2C" w:rsidR="006D7451" w:rsidRPr="008F6583" w:rsidRDefault="006D7451" w:rsidP="00236911">
            <w:pPr>
              <w:pStyle w:val="af0"/>
              <w:rPr>
                <w:sz w:val="26"/>
                <w:szCs w:val="26"/>
              </w:rPr>
            </w:pPr>
            <w:r w:rsidRPr="008F6583">
              <w:rPr>
                <w:sz w:val="26"/>
                <w:szCs w:val="26"/>
              </w:rPr>
              <w:t xml:space="preserve">                                                      </w:t>
            </w:r>
            <w:r w:rsidR="004751B3" w:rsidRPr="008F6583">
              <w:rPr>
                <w:sz w:val="26"/>
                <w:szCs w:val="26"/>
              </w:rPr>
              <w:t xml:space="preserve">                       </w:t>
            </w:r>
            <w:r w:rsidR="00A703FC" w:rsidRPr="008F6583">
              <w:rPr>
                <w:sz w:val="26"/>
                <w:szCs w:val="26"/>
              </w:rPr>
              <w:t>«___</w:t>
            </w:r>
            <w:r w:rsidR="008F6583">
              <w:rPr>
                <w:sz w:val="26"/>
                <w:szCs w:val="26"/>
              </w:rPr>
              <w:t>__</w:t>
            </w:r>
            <w:r w:rsidR="00A703FC" w:rsidRPr="008F6583">
              <w:rPr>
                <w:sz w:val="26"/>
                <w:szCs w:val="26"/>
              </w:rPr>
              <w:t>_»__________</w:t>
            </w:r>
            <w:r w:rsidR="00CF490D">
              <w:rPr>
                <w:sz w:val="26"/>
                <w:szCs w:val="26"/>
              </w:rPr>
              <w:t xml:space="preserve"> </w:t>
            </w:r>
            <w:r w:rsidR="00A703FC" w:rsidRPr="008F6583">
              <w:rPr>
                <w:sz w:val="26"/>
                <w:szCs w:val="26"/>
              </w:rPr>
              <w:t>20</w:t>
            </w:r>
            <w:r w:rsidR="008F5B86" w:rsidRPr="008F6583">
              <w:rPr>
                <w:sz w:val="26"/>
                <w:szCs w:val="26"/>
              </w:rPr>
              <w:t>2</w:t>
            </w:r>
            <w:r w:rsidR="00555C27">
              <w:rPr>
                <w:sz w:val="26"/>
                <w:szCs w:val="26"/>
              </w:rPr>
              <w:t>5</w:t>
            </w:r>
          </w:p>
          <w:p w14:paraId="55D639EE" w14:textId="77777777" w:rsidR="000D220A" w:rsidRPr="008F6583" w:rsidRDefault="000D220A" w:rsidP="00236911">
            <w:pPr>
              <w:pStyle w:val="af0"/>
              <w:rPr>
                <w:sz w:val="26"/>
                <w:szCs w:val="26"/>
              </w:rPr>
            </w:pPr>
          </w:p>
        </w:tc>
      </w:tr>
    </w:tbl>
    <w:p w14:paraId="65810B2D" w14:textId="77777777" w:rsidR="00085D29" w:rsidRPr="002B1DE8" w:rsidRDefault="00085D29" w:rsidP="00246638">
      <w:pPr>
        <w:keepNext/>
        <w:keepLines/>
        <w:jc w:val="center"/>
        <w:rPr>
          <w:bCs/>
          <w:sz w:val="26"/>
          <w:szCs w:val="26"/>
        </w:rPr>
      </w:pPr>
    </w:p>
    <w:p w14:paraId="6187B2AB" w14:textId="4BEEEE83" w:rsidR="001F3F68" w:rsidRPr="0009387F" w:rsidRDefault="006D7451" w:rsidP="00D74C65">
      <w:pPr>
        <w:keepNext/>
        <w:keepLines/>
        <w:jc w:val="center"/>
        <w:rPr>
          <w:bCs/>
          <w:sz w:val="26"/>
          <w:szCs w:val="26"/>
        </w:rPr>
      </w:pPr>
      <w:r w:rsidRPr="0009387F">
        <w:rPr>
          <w:bCs/>
          <w:sz w:val="26"/>
          <w:szCs w:val="26"/>
        </w:rPr>
        <w:t>Запрос ценовых предложений</w:t>
      </w:r>
      <w:r w:rsidR="00A742A0" w:rsidRPr="0009387F">
        <w:rPr>
          <w:bCs/>
          <w:sz w:val="26"/>
          <w:szCs w:val="26"/>
        </w:rPr>
        <w:t xml:space="preserve"> </w:t>
      </w:r>
      <w:r w:rsidRPr="0009387F">
        <w:rPr>
          <w:bCs/>
          <w:sz w:val="26"/>
          <w:szCs w:val="26"/>
        </w:rPr>
        <w:t>на закупку</w:t>
      </w:r>
    </w:p>
    <w:p w14:paraId="2840F34E" w14:textId="22BE5A2A" w:rsidR="00D74C65" w:rsidRPr="009F4AC8" w:rsidRDefault="009F4AC8" w:rsidP="00D74C65">
      <w:pPr>
        <w:keepNext/>
        <w:keepLines/>
        <w:jc w:val="center"/>
        <w:rPr>
          <w:bCs/>
          <w:sz w:val="26"/>
          <w:szCs w:val="26"/>
        </w:rPr>
      </w:pPr>
      <w:r>
        <w:rPr>
          <w:bCs/>
          <w:sz w:val="26"/>
          <w:szCs w:val="26"/>
        </w:rPr>
        <w:t>фильтров рукавных</w:t>
      </w:r>
    </w:p>
    <w:p w14:paraId="0AC04ED7" w14:textId="77777777" w:rsidR="005455B6" w:rsidRPr="0009387F" w:rsidRDefault="005455B6" w:rsidP="00D74C65">
      <w:pPr>
        <w:keepNext/>
        <w:keepLines/>
        <w:jc w:val="center"/>
        <w:rPr>
          <w:bCs/>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985"/>
        <w:gridCol w:w="2693"/>
        <w:gridCol w:w="1701"/>
        <w:gridCol w:w="2806"/>
      </w:tblGrid>
      <w:tr w:rsidR="007B1F9D" w:rsidRPr="0009387F" w14:paraId="17E5C0CC" w14:textId="77777777" w:rsidTr="007B1F9D">
        <w:trPr>
          <w:trHeight w:val="427"/>
        </w:trPr>
        <w:tc>
          <w:tcPr>
            <w:tcW w:w="9923" w:type="dxa"/>
            <w:gridSpan w:val="5"/>
            <w:vAlign w:val="center"/>
          </w:tcPr>
          <w:p w14:paraId="77EE9C0E" w14:textId="77777777" w:rsidR="006D7451" w:rsidRPr="0009387F" w:rsidRDefault="006D7451" w:rsidP="007B1F9D">
            <w:pPr>
              <w:pStyle w:val="af0"/>
              <w:rPr>
                <w:bCs/>
                <w:sz w:val="26"/>
                <w:szCs w:val="26"/>
              </w:rPr>
            </w:pPr>
            <w:r w:rsidRPr="0009387F">
              <w:rPr>
                <w:bCs/>
                <w:sz w:val="26"/>
                <w:szCs w:val="26"/>
              </w:rPr>
              <w:t>Сведения о заказчике:</w:t>
            </w:r>
          </w:p>
        </w:tc>
      </w:tr>
      <w:tr w:rsidR="007B1F9D" w:rsidRPr="0009387F" w14:paraId="188AA61D" w14:textId="77777777" w:rsidTr="007B1F9D">
        <w:trPr>
          <w:trHeight w:val="348"/>
        </w:trPr>
        <w:tc>
          <w:tcPr>
            <w:tcW w:w="2723" w:type="dxa"/>
            <w:gridSpan w:val="2"/>
            <w:vAlign w:val="center"/>
          </w:tcPr>
          <w:p w14:paraId="64220163" w14:textId="77777777" w:rsidR="006D7451" w:rsidRPr="0009387F" w:rsidRDefault="006D7451" w:rsidP="007B1F9D">
            <w:pPr>
              <w:pStyle w:val="af0"/>
              <w:rPr>
                <w:bCs/>
                <w:sz w:val="26"/>
                <w:szCs w:val="26"/>
              </w:rPr>
            </w:pPr>
            <w:r w:rsidRPr="0009387F">
              <w:rPr>
                <w:bCs/>
                <w:sz w:val="26"/>
                <w:szCs w:val="26"/>
              </w:rPr>
              <w:t xml:space="preserve">Полное наименование </w:t>
            </w:r>
          </w:p>
          <w:p w14:paraId="079C2469" w14:textId="77777777" w:rsidR="006D7451" w:rsidRPr="0009387F" w:rsidRDefault="006D7451" w:rsidP="007B1F9D">
            <w:pPr>
              <w:pStyle w:val="af0"/>
              <w:rPr>
                <w:bCs/>
                <w:sz w:val="26"/>
                <w:szCs w:val="26"/>
              </w:rPr>
            </w:pPr>
            <w:r w:rsidRPr="0009387F">
              <w:rPr>
                <w:bCs/>
                <w:sz w:val="26"/>
                <w:szCs w:val="26"/>
              </w:rPr>
              <w:t xml:space="preserve">и юридический адрес  </w:t>
            </w:r>
          </w:p>
          <w:p w14:paraId="0C2D83C6" w14:textId="77777777" w:rsidR="006D7451" w:rsidRPr="0009387F" w:rsidRDefault="006D7451" w:rsidP="007B1F9D">
            <w:pPr>
              <w:pStyle w:val="af0"/>
              <w:rPr>
                <w:bCs/>
                <w:sz w:val="26"/>
                <w:szCs w:val="26"/>
              </w:rPr>
            </w:pPr>
            <w:r w:rsidRPr="0009387F">
              <w:rPr>
                <w:bCs/>
                <w:sz w:val="26"/>
                <w:szCs w:val="26"/>
              </w:rPr>
              <w:t>заказчика</w:t>
            </w:r>
          </w:p>
        </w:tc>
        <w:tc>
          <w:tcPr>
            <w:tcW w:w="7200" w:type="dxa"/>
            <w:gridSpan w:val="3"/>
            <w:vAlign w:val="center"/>
          </w:tcPr>
          <w:p w14:paraId="4924FC2D" w14:textId="77777777" w:rsidR="006D7451" w:rsidRPr="0009387F" w:rsidRDefault="006D7451" w:rsidP="007B1F9D">
            <w:pPr>
              <w:pStyle w:val="af0"/>
              <w:rPr>
                <w:bCs/>
                <w:sz w:val="26"/>
                <w:szCs w:val="26"/>
              </w:rPr>
            </w:pPr>
            <w:r w:rsidRPr="0009387F">
              <w:rPr>
                <w:bCs/>
                <w:sz w:val="26"/>
                <w:szCs w:val="26"/>
              </w:rPr>
              <w:t xml:space="preserve">Открытое акционерное общество «Беларуськалий», 223710, </w:t>
            </w:r>
          </w:p>
          <w:p w14:paraId="2AEB1B7F" w14:textId="77777777" w:rsidR="006D7451" w:rsidRPr="0009387F" w:rsidRDefault="006D7451" w:rsidP="007B1F9D">
            <w:pPr>
              <w:pStyle w:val="af0"/>
              <w:rPr>
                <w:bCs/>
                <w:sz w:val="26"/>
                <w:szCs w:val="26"/>
              </w:rPr>
            </w:pPr>
            <w:r w:rsidRPr="0009387F">
              <w:rPr>
                <w:bCs/>
                <w:sz w:val="26"/>
                <w:szCs w:val="26"/>
              </w:rPr>
              <w:t>Минская обл., г.</w:t>
            </w:r>
            <w:r w:rsidR="00574C16" w:rsidRPr="0009387F">
              <w:rPr>
                <w:bCs/>
                <w:sz w:val="26"/>
                <w:szCs w:val="26"/>
              </w:rPr>
              <w:t xml:space="preserve"> </w:t>
            </w:r>
            <w:r w:rsidRPr="0009387F">
              <w:rPr>
                <w:bCs/>
                <w:sz w:val="26"/>
                <w:szCs w:val="26"/>
              </w:rPr>
              <w:t>Солигорск, ул.</w:t>
            </w:r>
            <w:r w:rsidR="00574C16" w:rsidRPr="0009387F">
              <w:rPr>
                <w:bCs/>
                <w:sz w:val="26"/>
                <w:szCs w:val="26"/>
              </w:rPr>
              <w:t xml:space="preserve"> </w:t>
            </w:r>
            <w:r w:rsidRPr="0009387F">
              <w:rPr>
                <w:bCs/>
                <w:sz w:val="26"/>
                <w:szCs w:val="26"/>
              </w:rPr>
              <w:t>Коржа, 5.</w:t>
            </w:r>
          </w:p>
        </w:tc>
      </w:tr>
      <w:tr w:rsidR="007B1F9D" w:rsidRPr="007B1F9D" w14:paraId="41E9645F" w14:textId="77777777" w:rsidTr="007B1F9D">
        <w:trPr>
          <w:trHeight w:val="1425"/>
        </w:trPr>
        <w:tc>
          <w:tcPr>
            <w:tcW w:w="2723" w:type="dxa"/>
            <w:gridSpan w:val="2"/>
            <w:tcBorders>
              <w:bottom w:val="nil"/>
            </w:tcBorders>
            <w:vAlign w:val="center"/>
          </w:tcPr>
          <w:p w14:paraId="1A136B3F" w14:textId="77777777" w:rsidR="006D7451" w:rsidRPr="007B1F9D" w:rsidRDefault="006D7451" w:rsidP="007B1F9D">
            <w:pPr>
              <w:pStyle w:val="af0"/>
              <w:rPr>
                <w:bCs/>
                <w:sz w:val="26"/>
                <w:szCs w:val="26"/>
              </w:rPr>
            </w:pPr>
            <w:r w:rsidRPr="007B1F9D">
              <w:rPr>
                <w:bCs/>
                <w:sz w:val="26"/>
                <w:szCs w:val="26"/>
              </w:rPr>
              <w:t>Контактные лица</w:t>
            </w:r>
          </w:p>
        </w:tc>
        <w:tc>
          <w:tcPr>
            <w:tcW w:w="7200" w:type="dxa"/>
            <w:gridSpan w:val="3"/>
            <w:tcBorders>
              <w:bottom w:val="single" w:sz="4" w:space="0" w:color="auto"/>
            </w:tcBorders>
            <w:vAlign w:val="center"/>
          </w:tcPr>
          <w:p w14:paraId="0A477DC8" w14:textId="77777777" w:rsidR="00555C27" w:rsidRDefault="006D7451" w:rsidP="007B1F9D">
            <w:pPr>
              <w:widowControl w:val="0"/>
              <w:jc w:val="both"/>
              <w:rPr>
                <w:bCs/>
                <w:sz w:val="26"/>
                <w:szCs w:val="26"/>
              </w:rPr>
            </w:pPr>
            <w:r w:rsidRPr="007B1F9D">
              <w:rPr>
                <w:bCs/>
                <w:sz w:val="26"/>
                <w:szCs w:val="26"/>
              </w:rPr>
              <w:t xml:space="preserve">По вопросам закупки: </w:t>
            </w:r>
          </w:p>
          <w:p w14:paraId="76061904" w14:textId="2F701896" w:rsidR="0013654C" w:rsidRPr="00555C27" w:rsidRDefault="009F4AC8" w:rsidP="007B1F9D">
            <w:pPr>
              <w:widowControl w:val="0"/>
              <w:jc w:val="both"/>
              <w:rPr>
                <w:bCs/>
                <w:sz w:val="26"/>
                <w:szCs w:val="26"/>
              </w:rPr>
            </w:pPr>
            <w:r>
              <w:rPr>
                <w:bCs/>
                <w:sz w:val="26"/>
                <w:szCs w:val="26"/>
              </w:rPr>
              <w:t>инженер</w:t>
            </w:r>
            <w:r w:rsidR="001D2EC7" w:rsidRPr="007B1F9D">
              <w:rPr>
                <w:bCs/>
                <w:sz w:val="26"/>
                <w:szCs w:val="26"/>
              </w:rPr>
              <w:t xml:space="preserve"> бюро </w:t>
            </w:r>
            <w:r w:rsidR="0013654C" w:rsidRPr="007B1F9D">
              <w:rPr>
                <w:bCs/>
                <w:sz w:val="26"/>
                <w:szCs w:val="26"/>
              </w:rPr>
              <w:t>з/ч обогатительного оборудования отдела запасных частей УМТО</w:t>
            </w:r>
            <w:r w:rsidR="00555C27">
              <w:rPr>
                <w:bCs/>
                <w:sz w:val="26"/>
                <w:szCs w:val="26"/>
              </w:rPr>
              <w:t xml:space="preserve">: </w:t>
            </w:r>
            <w:r w:rsidR="0013654C" w:rsidRPr="007B1F9D">
              <w:rPr>
                <w:bCs/>
                <w:sz w:val="26"/>
                <w:szCs w:val="26"/>
              </w:rPr>
              <w:t>+375174298</w:t>
            </w:r>
            <w:r>
              <w:rPr>
                <w:bCs/>
                <w:sz w:val="26"/>
                <w:szCs w:val="26"/>
              </w:rPr>
              <w:t>877</w:t>
            </w:r>
            <w:r w:rsidR="00555C27">
              <w:rPr>
                <w:bCs/>
                <w:sz w:val="26"/>
                <w:szCs w:val="26"/>
              </w:rPr>
              <w:t>;</w:t>
            </w:r>
          </w:p>
          <w:p w14:paraId="1C26116B" w14:textId="77777777" w:rsidR="00555C27" w:rsidRDefault="00555C27" w:rsidP="007B1F9D">
            <w:pPr>
              <w:pStyle w:val="af0"/>
              <w:jc w:val="both"/>
              <w:rPr>
                <w:bCs/>
                <w:sz w:val="26"/>
                <w:szCs w:val="26"/>
              </w:rPr>
            </w:pPr>
            <w:r>
              <w:rPr>
                <w:bCs/>
                <w:sz w:val="26"/>
                <w:szCs w:val="26"/>
              </w:rPr>
              <w:t xml:space="preserve">зам. </w:t>
            </w:r>
            <w:r w:rsidR="006D7451" w:rsidRPr="007B1F9D">
              <w:rPr>
                <w:bCs/>
                <w:sz w:val="26"/>
                <w:szCs w:val="26"/>
              </w:rPr>
              <w:t>начальник</w:t>
            </w:r>
            <w:r>
              <w:rPr>
                <w:bCs/>
                <w:sz w:val="26"/>
                <w:szCs w:val="26"/>
              </w:rPr>
              <w:t>а</w:t>
            </w:r>
            <w:r w:rsidR="00D716B9" w:rsidRPr="007B1F9D">
              <w:rPr>
                <w:bCs/>
                <w:sz w:val="26"/>
                <w:szCs w:val="26"/>
              </w:rPr>
              <w:t xml:space="preserve"> </w:t>
            </w:r>
            <w:r w:rsidR="006D7451" w:rsidRPr="007B1F9D">
              <w:rPr>
                <w:bCs/>
                <w:sz w:val="26"/>
                <w:szCs w:val="26"/>
              </w:rPr>
              <w:t>отдела запасных частей управления МТО</w:t>
            </w:r>
            <w:r>
              <w:rPr>
                <w:bCs/>
                <w:sz w:val="26"/>
                <w:szCs w:val="26"/>
              </w:rPr>
              <w:t xml:space="preserve">: </w:t>
            </w:r>
          </w:p>
          <w:p w14:paraId="62FA9314" w14:textId="5C017974" w:rsidR="006D7451" w:rsidRPr="007B1F9D" w:rsidRDefault="006D7451" w:rsidP="007B1F9D">
            <w:pPr>
              <w:pStyle w:val="af0"/>
              <w:jc w:val="both"/>
              <w:rPr>
                <w:bCs/>
                <w:sz w:val="26"/>
                <w:szCs w:val="26"/>
              </w:rPr>
            </w:pPr>
            <w:r w:rsidRPr="007B1F9D">
              <w:rPr>
                <w:bCs/>
                <w:sz w:val="26"/>
                <w:szCs w:val="26"/>
              </w:rPr>
              <w:t>+ 3751742987</w:t>
            </w:r>
            <w:r w:rsidR="00811595">
              <w:rPr>
                <w:bCs/>
                <w:sz w:val="26"/>
                <w:szCs w:val="26"/>
              </w:rPr>
              <w:t>84</w:t>
            </w:r>
            <w:r w:rsidR="00536958">
              <w:rPr>
                <w:bCs/>
                <w:sz w:val="26"/>
                <w:szCs w:val="26"/>
              </w:rPr>
              <w:t>.</w:t>
            </w:r>
          </w:p>
        </w:tc>
      </w:tr>
      <w:tr w:rsidR="000B464B" w:rsidRPr="000B464B" w14:paraId="054E6115" w14:textId="77777777" w:rsidTr="00555C27">
        <w:trPr>
          <w:trHeight w:val="77"/>
        </w:trPr>
        <w:tc>
          <w:tcPr>
            <w:tcW w:w="9923" w:type="dxa"/>
            <w:gridSpan w:val="5"/>
            <w:tcBorders>
              <w:bottom w:val="nil"/>
            </w:tcBorders>
            <w:vAlign w:val="center"/>
          </w:tcPr>
          <w:p w14:paraId="00A64269" w14:textId="0C5B5381" w:rsidR="000B464B" w:rsidRPr="000B464B" w:rsidRDefault="000B464B" w:rsidP="007B1F9D">
            <w:pPr>
              <w:widowControl w:val="0"/>
              <w:jc w:val="both"/>
              <w:rPr>
                <w:bCs/>
                <w:sz w:val="26"/>
                <w:szCs w:val="26"/>
              </w:rPr>
            </w:pPr>
            <w:r w:rsidRPr="000B464B">
              <w:rPr>
                <w:sz w:val="26"/>
                <w:szCs w:val="26"/>
              </w:rPr>
              <w:t>Сведения о предмете закупки</w:t>
            </w:r>
          </w:p>
        </w:tc>
      </w:tr>
      <w:tr w:rsidR="007B1F9D" w:rsidRPr="007B1F9D" w14:paraId="11242D4B" w14:textId="77777777" w:rsidTr="0013025F">
        <w:trPr>
          <w:trHeight w:val="516"/>
        </w:trPr>
        <w:tc>
          <w:tcPr>
            <w:tcW w:w="738" w:type="dxa"/>
            <w:tcBorders>
              <w:bottom w:val="nil"/>
            </w:tcBorders>
            <w:vAlign w:val="center"/>
          </w:tcPr>
          <w:p w14:paraId="0C260D87" w14:textId="3BEF78A4" w:rsidR="00B6618C" w:rsidRPr="00555C27" w:rsidRDefault="00B6618C" w:rsidP="007B1F9D">
            <w:pPr>
              <w:widowControl w:val="0"/>
              <w:jc w:val="center"/>
              <w:rPr>
                <w:bCs/>
                <w:sz w:val="26"/>
                <w:szCs w:val="26"/>
              </w:rPr>
            </w:pPr>
            <w:r w:rsidRPr="00555C27">
              <w:rPr>
                <w:bCs/>
                <w:sz w:val="26"/>
                <w:szCs w:val="26"/>
              </w:rPr>
              <w:t>№</w:t>
            </w:r>
            <w:r w:rsidRPr="00555C27">
              <w:rPr>
                <w:bCs/>
                <w:sz w:val="26"/>
                <w:szCs w:val="26"/>
                <w:lang w:val="en-US"/>
              </w:rPr>
              <w:t xml:space="preserve"> </w:t>
            </w:r>
            <w:r w:rsidRPr="00555C27">
              <w:rPr>
                <w:bCs/>
                <w:sz w:val="26"/>
                <w:szCs w:val="26"/>
              </w:rPr>
              <w:t>лота</w:t>
            </w:r>
          </w:p>
        </w:tc>
        <w:tc>
          <w:tcPr>
            <w:tcW w:w="4678" w:type="dxa"/>
            <w:gridSpan w:val="2"/>
            <w:tcBorders>
              <w:bottom w:val="nil"/>
            </w:tcBorders>
            <w:vAlign w:val="center"/>
          </w:tcPr>
          <w:p w14:paraId="2AE1B4DC" w14:textId="172D12FC" w:rsidR="00B6618C" w:rsidRPr="0013025F" w:rsidRDefault="00B6618C" w:rsidP="007B1F9D">
            <w:pPr>
              <w:widowControl w:val="0"/>
              <w:jc w:val="center"/>
              <w:rPr>
                <w:bCs/>
                <w:sz w:val="26"/>
                <w:szCs w:val="26"/>
              </w:rPr>
            </w:pPr>
            <w:r w:rsidRPr="0013025F">
              <w:rPr>
                <w:bCs/>
                <w:sz w:val="26"/>
                <w:szCs w:val="26"/>
              </w:rPr>
              <w:t>Наименование</w:t>
            </w:r>
          </w:p>
        </w:tc>
        <w:tc>
          <w:tcPr>
            <w:tcW w:w="1701" w:type="dxa"/>
            <w:tcBorders>
              <w:bottom w:val="nil"/>
            </w:tcBorders>
            <w:vAlign w:val="center"/>
          </w:tcPr>
          <w:p w14:paraId="2FE413F8" w14:textId="62E656BB" w:rsidR="00B6618C" w:rsidRPr="0013025F" w:rsidRDefault="00B6618C" w:rsidP="007B1F9D">
            <w:pPr>
              <w:widowControl w:val="0"/>
              <w:jc w:val="center"/>
              <w:rPr>
                <w:bCs/>
                <w:sz w:val="26"/>
                <w:szCs w:val="26"/>
              </w:rPr>
            </w:pPr>
            <w:r w:rsidRPr="0013025F">
              <w:rPr>
                <w:bCs/>
                <w:sz w:val="26"/>
                <w:szCs w:val="26"/>
              </w:rPr>
              <w:t xml:space="preserve">Кол-во, </w:t>
            </w:r>
            <w:r w:rsidR="009F4AC8">
              <w:rPr>
                <w:bCs/>
                <w:sz w:val="26"/>
                <w:szCs w:val="26"/>
              </w:rPr>
              <w:t>шт.</w:t>
            </w:r>
          </w:p>
        </w:tc>
        <w:tc>
          <w:tcPr>
            <w:tcW w:w="2806" w:type="dxa"/>
            <w:tcBorders>
              <w:bottom w:val="nil"/>
            </w:tcBorders>
            <w:shd w:val="clear" w:color="auto" w:fill="auto"/>
            <w:vAlign w:val="center"/>
          </w:tcPr>
          <w:p w14:paraId="5BDEE5D6" w14:textId="1D751C2A" w:rsidR="00B6618C" w:rsidRPr="0013025F" w:rsidRDefault="00B6618C" w:rsidP="007B1F9D">
            <w:pPr>
              <w:widowControl w:val="0"/>
              <w:jc w:val="center"/>
              <w:rPr>
                <w:bCs/>
                <w:sz w:val="26"/>
                <w:szCs w:val="26"/>
              </w:rPr>
            </w:pPr>
            <w:r w:rsidRPr="0013025F">
              <w:rPr>
                <w:bCs/>
                <w:sz w:val="26"/>
                <w:szCs w:val="26"/>
              </w:rPr>
              <w:t>Технические требования</w:t>
            </w:r>
          </w:p>
        </w:tc>
      </w:tr>
      <w:tr w:rsidR="007B1F9D" w:rsidRPr="007B1F9D" w14:paraId="57BCB69E" w14:textId="77777777" w:rsidTr="009F4AC8">
        <w:trPr>
          <w:trHeight w:val="871"/>
        </w:trPr>
        <w:tc>
          <w:tcPr>
            <w:tcW w:w="738" w:type="dxa"/>
            <w:tcBorders>
              <w:bottom w:val="single" w:sz="4" w:space="0" w:color="auto"/>
            </w:tcBorders>
            <w:vAlign w:val="center"/>
          </w:tcPr>
          <w:p w14:paraId="3064A586" w14:textId="30C6300E" w:rsidR="00B6618C" w:rsidRPr="00555C27" w:rsidRDefault="00B6618C" w:rsidP="007B1F9D">
            <w:pPr>
              <w:widowControl w:val="0"/>
              <w:jc w:val="center"/>
              <w:rPr>
                <w:bCs/>
                <w:sz w:val="26"/>
                <w:szCs w:val="26"/>
              </w:rPr>
            </w:pPr>
            <w:r w:rsidRPr="00555C27">
              <w:rPr>
                <w:bCs/>
                <w:sz w:val="26"/>
                <w:szCs w:val="26"/>
              </w:rPr>
              <w:t>1</w:t>
            </w:r>
          </w:p>
        </w:tc>
        <w:tc>
          <w:tcPr>
            <w:tcW w:w="4678" w:type="dxa"/>
            <w:gridSpan w:val="2"/>
            <w:tcBorders>
              <w:bottom w:val="single" w:sz="4" w:space="0" w:color="auto"/>
            </w:tcBorders>
            <w:vAlign w:val="center"/>
          </w:tcPr>
          <w:p w14:paraId="7280CC43" w14:textId="77777777" w:rsidR="009F4AC8" w:rsidRDefault="009F4AC8" w:rsidP="00555C27">
            <w:pPr>
              <w:widowControl w:val="0"/>
              <w:rPr>
                <w:sz w:val="26"/>
                <w:szCs w:val="26"/>
              </w:rPr>
            </w:pPr>
            <w:r w:rsidRPr="009F4AC8">
              <w:rPr>
                <w:sz w:val="26"/>
                <w:szCs w:val="26"/>
              </w:rPr>
              <w:t xml:space="preserve">Фильтр рукавный в комплекте с каркасом и хомутом крепления </w:t>
            </w:r>
          </w:p>
          <w:p w14:paraId="202ECFC9" w14:textId="6BFB8EB3" w:rsidR="009F4AC8" w:rsidRPr="009F4AC8" w:rsidRDefault="009F4AC8" w:rsidP="00555C27">
            <w:pPr>
              <w:widowControl w:val="0"/>
              <w:rPr>
                <w:sz w:val="26"/>
                <w:szCs w:val="26"/>
              </w:rPr>
            </w:pPr>
            <w:r w:rsidRPr="009F4AC8">
              <w:rPr>
                <w:sz w:val="26"/>
                <w:szCs w:val="26"/>
              </w:rPr>
              <w:t>150 Х 2080 мм, 1,25 м</w:t>
            </w:r>
            <w:r w:rsidRPr="009F4AC8">
              <w:rPr>
                <w:sz w:val="26"/>
                <w:szCs w:val="26"/>
                <w:vertAlign w:val="superscript"/>
              </w:rPr>
              <w:t>2</w:t>
            </w:r>
          </w:p>
        </w:tc>
        <w:tc>
          <w:tcPr>
            <w:tcW w:w="1701" w:type="dxa"/>
            <w:tcBorders>
              <w:bottom w:val="single" w:sz="4" w:space="0" w:color="auto"/>
            </w:tcBorders>
            <w:vAlign w:val="center"/>
          </w:tcPr>
          <w:p w14:paraId="3EE61E26" w14:textId="51F92C49" w:rsidR="00B6618C" w:rsidRPr="0013025F" w:rsidRDefault="0023121F" w:rsidP="007B1F9D">
            <w:pPr>
              <w:widowControl w:val="0"/>
              <w:jc w:val="center"/>
              <w:rPr>
                <w:bCs/>
                <w:sz w:val="26"/>
                <w:szCs w:val="26"/>
              </w:rPr>
            </w:pPr>
            <w:r>
              <w:rPr>
                <w:bCs/>
                <w:sz w:val="26"/>
                <w:szCs w:val="26"/>
              </w:rPr>
              <w:t>432</w:t>
            </w:r>
          </w:p>
        </w:tc>
        <w:tc>
          <w:tcPr>
            <w:tcW w:w="2806" w:type="dxa"/>
            <w:tcBorders>
              <w:bottom w:val="single" w:sz="4" w:space="0" w:color="auto"/>
            </w:tcBorders>
            <w:shd w:val="clear" w:color="auto" w:fill="auto"/>
            <w:vAlign w:val="center"/>
          </w:tcPr>
          <w:p w14:paraId="1D1F6043" w14:textId="447B1592" w:rsidR="00B6618C" w:rsidRPr="0013025F" w:rsidRDefault="0013025F" w:rsidP="0013025F">
            <w:pPr>
              <w:jc w:val="center"/>
              <w:rPr>
                <w:rFonts w:eastAsia="Calibri"/>
                <w:sz w:val="26"/>
                <w:szCs w:val="26"/>
              </w:rPr>
            </w:pPr>
            <w:r w:rsidRPr="0013025F">
              <w:rPr>
                <w:rFonts w:eastAsiaTheme="minorHAnsi"/>
                <w:sz w:val="26"/>
                <w:szCs w:val="26"/>
                <w:lang w:eastAsia="en-US"/>
              </w:rPr>
              <w:t xml:space="preserve">Тех. задание </w:t>
            </w:r>
            <w:r w:rsidRPr="0013025F">
              <w:rPr>
                <w:rFonts w:eastAsia="Calibri"/>
                <w:sz w:val="26"/>
                <w:szCs w:val="26"/>
              </w:rPr>
              <w:t xml:space="preserve">№ </w:t>
            </w:r>
            <w:r w:rsidR="009F4AC8">
              <w:rPr>
                <w:rFonts w:eastAsia="Calibri"/>
                <w:sz w:val="26"/>
                <w:szCs w:val="26"/>
              </w:rPr>
              <w:t>3840</w:t>
            </w:r>
            <w:r w:rsidRPr="0013025F">
              <w:rPr>
                <w:rFonts w:eastAsia="Calibri"/>
                <w:sz w:val="26"/>
                <w:szCs w:val="26"/>
              </w:rPr>
              <w:t xml:space="preserve"> от 2</w:t>
            </w:r>
            <w:r w:rsidR="009F4AC8">
              <w:rPr>
                <w:rFonts w:eastAsia="Calibri"/>
                <w:sz w:val="26"/>
                <w:szCs w:val="26"/>
              </w:rPr>
              <w:t>9</w:t>
            </w:r>
            <w:r w:rsidRPr="0013025F">
              <w:rPr>
                <w:rFonts w:eastAsia="Calibri"/>
                <w:sz w:val="26"/>
                <w:szCs w:val="26"/>
              </w:rPr>
              <w:t>.0</w:t>
            </w:r>
            <w:r w:rsidR="009F4AC8">
              <w:rPr>
                <w:rFonts w:eastAsia="Calibri"/>
                <w:sz w:val="26"/>
                <w:szCs w:val="26"/>
              </w:rPr>
              <w:t>8</w:t>
            </w:r>
            <w:r w:rsidRPr="0013025F">
              <w:rPr>
                <w:rFonts w:eastAsia="Calibri"/>
                <w:sz w:val="26"/>
                <w:szCs w:val="26"/>
              </w:rPr>
              <w:t>.2025</w:t>
            </w:r>
          </w:p>
        </w:tc>
      </w:tr>
      <w:tr w:rsidR="009F4AC8" w:rsidRPr="007B1F9D" w14:paraId="6F4FAE86" w14:textId="77777777" w:rsidTr="009F4AC8">
        <w:trPr>
          <w:trHeight w:val="360"/>
        </w:trPr>
        <w:tc>
          <w:tcPr>
            <w:tcW w:w="738" w:type="dxa"/>
            <w:tcBorders>
              <w:bottom w:val="single" w:sz="4" w:space="0" w:color="auto"/>
            </w:tcBorders>
            <w:vAlign w:val="center"/>
          </w:tcPr>
          <w:p w14:paraId="138B3073" w14:textId="40F75CDA" w:rsidR="009F4AC8" w:rsidRPr="00555C27" w:rsidRDefault="009F4AC8" w:rsidP="007B1F9D">
            <w:pPr>
              <w:widowControl w:val="0"/>
              <w:jc w:val="center"/>
              <w:rPr>
                <w:bCs/>
                <w:sz w:val="26"/>
                <w:szCs w:val="26"/>
              </w:rPr>
            </w:pPr>
            <w:r>
              <w:rPr>
                <w:bCs/>
                <w:sz w:val="26"/>
                <w:szCs w:val="26"/>
              </w:rPr>
              <w:t>2</w:t>
            </w:r>
          </w:p>
        </w:tc>
        <w:tc>
          <w:tcPr>
            <w:tcW w:w="4678" w:type="dxa"/>
            <w:gridSpan w:val="2"/>
            <w:tcBorders>
              <w:bottom w:val="single" w:sz="4" w:space="0" w:color="auto"/>
            </w:tcBorders>
            <w:vAlign w:val="center"/>
          </w:tcPr>
          <w:p w14:paraId="0B0E87EF" w14:textId="77777777" w:rsidR="009F4AC8" w:rsidRDefault="009F4AC8" w:rsidP="009F4AC8">
            <w:pPr>
              <w:widowControl w:val="0"/>
              <w:rPr>
                <w:sz w:val="26"/>
                <w:szCs w:val="26"/>
              </w:rPr>
            </w:pPr>
            <w:r w:rsidRPr="009F4AC8">
              <w:rPr>
                <w:sz w:val="26"/>
                <w:szCs w:val="26"/>
              </w:rPr>
              <w:t xml:space="preserve">Фильтр рукавный в комплекте с каркасом и хомутом крепления </w:t>
            </w:r>
          </w:p>
          <w:p w14:paraId="5DCE7668" w14:textId="35FA6129" w:rsidR="009F4AC8" w:rsidRPr="009F4AC8" w:rsidRDefault="009F4AC8" w:rsidP="00555C27">
            <w:pPr>
              <w:widowControl w:val="0"/>
              <w:rPr>
                <w:sz w:val="26"/>
                <w:szCs w:val="26"/>
              </w:rPr>
            </w:pPr>
            <w:r w:rsidRPr="009F4AC8">
              <w:rPr>
                <w:sz w:val="26"/>
                <w:szCs w:val="26"/>
              </w:rPr>
              <w:t>1</w:t>
            </w:r>
            <w:r>
              <w:rPr>
                <w:sz w:val="26"/>
                <w:szCs w:val="26"/>
              </w:rPr>
              <w:t>94</w:t>
            </w:r>
            <w:r w:rsidRPr="009F4AC8">
              <w:rPr>
                <w:sz w:val="26"/>
                <w:szCs w:val="26"/>
              </w:rPr>
              <w:t xml:space="preserve"> Х 2080 мм, </w:t>
            </w:r>
            <w:r>
              <w:rPr>
                <w:sz w:val="26"/>
                <w:szCs w:val="26"/>
              </w:rPr>
              <w:t>2,1</w:t>
            </w:r>
            <w:r w:rsidRPr="009F4AC8">
              <w:rPr>
                <w:sz w:val="26"/>
                <w:szCs w:val="26"/>
              </w:rPr>
              <w:t xml:space="preserve"> м</w:t>
            </w:r>
            <w:r w:rsidRPr="009F4AC8">
              <w:rPr>
                <w:sz w:val="26"/>
                <w:szCs w:val="26"/>
                <w:vertAlign w:val="superscript"/>
              </w:rPr>
              <w:t>2</w:t>
            </w:r>
          </w:p>
        </w:tc>
        <w:tc>
          <w:tcPr>
            <w:tcW w:w="1701" w:type="dxa"/>
            <w:tcBorders>
              <w:bottom w:val="single" w:sz="4" w:space="0" w:color="auto"/>
            </w:tcBorders>
            <w:vAlign w:val="center"/>
          </w:tcPr>
          <w:p w14:paraId="54A14A53" w14:textId="198AA0B5" w:rsidR="009F4AC8" w:rsidRPr="0013025F" w:rsidRDefault="0023121F" w:rsidP="007B1F9D">
            <w:pPr>
              <w:widowControl w:val="0"/>
              <w:jc w:val="center"/>
              <w:rPr>
                <w:bCs/>
                <w:sz w:val="26"/>
                <w:szCs w:val="26"/>
              </w:rPr>
            </w:pPr>
            <w:r>
              <w:rPr>
                <w:bCs/>
                <w:sz w:val="26"/>
                <w:szCs w:val="26"/>
              </w:rPr>
              <w:t>144</w:t>
            </w:r>
          </w:p>
        </w:tc>
        <w:tc>
          <w:tcPr>
            <w:tcW w:w="2806" w:type="dxa"/>
            <w:tcBorders>
              <w:bottom w:val="single" w:sz="4" w:space="0" w:color="auto"/>
            </w:tcBorders>
            <w:shd w:val="clear" w:color="auto" w:fill="auto"/>
            <w:vAlign w:val="center"/>
          </w:tcPr>
          <w:p w14:paraId="4AAD2420" w14:textId="0CE32C27" w:rsidR="009F4AC8" w:rsidRPr="0013025F" w:rsidRDefault="009F4AC8" w:rsidP="0013025F">
            <w:pPr>
              <w:jc w:val="center"/>
              <w:rPr>
                <w:rFonts w:eastAsiaTheme="minorHAnsi"/>
                <w:sz w:val="26"/>
                <w:szCs w:val="26"/>
                <w:lang w:eastAsia="en-US"/>
              </w:rPr>
            </w:pPr>
            <w:r w:rsidRPr="0013025F">
              <w:rPr>
                <w:rFonts w:eastAsiaTheme="minorHAnsi"/>
                <w:sz w:val="26"/>
                <w:szCs w:val="26"/>
                <w:lang w:eastAsia="en-US"/>
              </w:rPr>
              <w:t xml:space="preserve">Тех. задание </w:t>
            </w:r>
            <w:r w:rsidRPr="0013025F">
              <w:rPr>
                <w:rFonts w:eastAsia="Calibri"/>
                <w:sz w:val="26"/>
                <w:szCs w:val="26"/>
              </w:rPr>
              <w:t xml:space="preserve">№ </w:t>
            </w:r>
            <w:r>
              <w:rPr>
                <w:rFonts w:eastAsia="Calibri"/>
                <w:sz w:val="26"/>
                <w:szCs w:val="26"/>
              </w:rPr>
              <w:t>3839</w:t>
            </w:r>
            <w:r w:rsidRPr="0013025F">
              <w:rPr>
                <w:rFonts w:eastAsia="Calibri"/>
                <w:sz w:val="26"/>
                <w:szCs w:val="26"/>
              </w:rPr>
              <w:t xml:space="preserve"> от 2</w:t>
            </w:r>
            <w:r>
              <w:rPr>
                <w:rFonts w:eastAsia="Calibri"/>
                <w:sz w:val="26"/>
                <w:szCs w:val="26"/>
              </w:rPr>
              <w:t>9</w:t>
            </w:r>
            <w:r w:rsidRPr="0013025F">
              <w:rPr>
                <w:rFonts w:eastAsia="Calibri"/>
                <w:sz w:val="26"/>
                <w:szCs w:val="26"/>
              </w:rPr>
              <w:t>.0</w:t>
            </w:r>
            <w:r>
              <w:rPr>
                <w:rFonts w:eastAsia="Calibri"/>
                <w:sz w:val="26"/>
                <w:szCs w:val="26"/>
              </w:rPr>
              <w:t>8</w:t>
            </w:r>
            <w:r w:rsidRPr="0013025F">
              <w:rPr>
                <w:rFonts w:eastAsia="Calibri"/>
                <w:sz w:val="26"/>
                <w:szCs w:val="26"/>
              </w:rPr>
              <w:t>.2025</w:t>
            </w:r>
          </w:p>
        </w:tc>
      </w:tr>
      <w:tr w:rsidR="009F4AC8" w:rsidRPr="007B1F9D" w14:paraId="171ACFBA" w14:textId="77777777" w:rsidTr="009F4AC8">
        <w:trPr>
          <w:trHeight w:val="450"/>
        </w:trPr>
        <w:tc>
          <w:tcPr>
            <w:tcW w:w="738" w:type="dxa"/>
            <w:tcBorders>
              <w:bottom w:val="single" w:sz="4" w:space="0" w:color="auto"/>
            </w:tcBorders>
            <w:vAlign w:val="center"/>
          </w:tcPr>
          <w:p w14:paraId="73681026" w14:textId="02218061" w:rsidR="009F4AC8" w:rsidRPr="00555C27" w:rsidRDefault="009F4AC8" w:rsidP="007B1F9D">
            <w:pPr>
              <w:widowControl w:val="0"/>
              <w:jc w:val="center"/>
              <w:rPr>
                <w:bCs/>
                <w:sz w:val="26"/>
                <w:szCs w:val="26"/>
              </w:rPr>
            </w:pPr>
            <w:r>
              <w:rPr>
                <w:bCs/>
                <w:sz w:val="26"/>
                <w:szCs w:val="26"/>
              </w:rPr>
              <w:t>3</w:t>
            </w:r>
          </w:p>
        </w:tc>
        <w:tc>
          <w:tcPr>
            <w:tcW w:w="4678" w:type="dxa"/>
            <w:gridSpan w:val="2"/>
            <w:tcBorders>
              <w:bottom w:val="single" w:sz="4" w:space="0" w:color="auto"/>
            </w:tcBorders>
            <w:vAlign w:val="center"/>
          </w:tcPr>
          <w:p w14:paraId="6BF518EE" w14:textId="77777777" w:rsidR="00306AA4" w:rsidRDefault="009F4AC8" w:rsidP="00306AA4">
            <w:pPr>
              <w:widowControl w:val="0"/>
              <w:rPr>
                <w:sz w:val="26"/>
                <w:szCs w:val="26"/>
              </w:rPr>
            </w:pPr>
            <w:r w:rsidRPr="009F4AC8">
              <w:rPr>
                <w:sz w:val="26"/>
                <w:szCs w:val="26"/>
              </w:rPr>
              <w:t>Фильтровальный патрон</w:t>
            </w:r>
            <w:r w:rsidR="00306AA4">
              <w:rPr>
                <w:sz w:val="26"/>
                <w:szCs w:val="26"/>
              </w:rPr>
              <w:t xml:space="preserve"> </w:t>
            </w:r>
          </w:p>
          <w:p w14:paraId="7A4072A5" w14:textId="085215FF" w:rsidR="009F4AC8" w:rsidRPr="00306AA4" w:rsidRDefault="009F4AC8" w:rsidP="00306AA4">
            <w:pPr>
              <w:widowControl w:val="0"/>
              <w:rPr>
                <w:sz w:val="26"/>
                <w:szCs w:val="26"/>
              </w:rPr>
            </w:pPr>
            <w:r w:rsidRPr="009F4AC8">
              <w:rPr>
                <w:sz w:val="26"/>
                <w:szCs w:val="26"/>
                <w:lang w:val="en-US"/>
              </w:rPr>
              <w:t>PAN</w:t>
            </w:r>
            <w:r w:rsidR="00306AA4">
              <w:rPr>
                <w:sz w:val="26"/>
                <w:szCs w:val="26"/>
              </w:rPr>
              <w:t xml:space="preserve"> </w:t>
            </w:r>
            <w:r w:rsidRPr="009F4AC8">
              <w:rPr>
                <w:sz w:val="26"/>
                <w:szCs w:val="26"/>
              </w:rPr>
              <w:t>780/</w:t>
            </w:r>
            <w:r w:rsidRPr="009F4AC8">
              <w:rPr>
                <w:sz w:val="26"/>
                <w:szCs w:val="26"/>
                <w:lang w:val="en-US"/>
              </w:rPr>
              <w:t>NM</w:t>
            </w:r>
            <w:r w:rsidRPr="009F4AC8">
              <w:rPr>
                <w:sz w:val="26"/>
                <w:szCs w:val="26"/>
              </w:rPr>
              <w:t>945 214/</w:t>
            </w:r>
            <w:r w:rsidRPr="009F4AC8">
              <w:rPr>
                <w:sz w:val="26"/>
                <w:szCs w:val="26"/>
                <w:lang w:val="en-US"/>
              </w:rPr>
              <w:t>COL</w:t>
            </w:r>
            <w:r w:rsidRPr="009F4AC8">
              <w:rPr>
                <w:sz w:val="26"/>
                <w:szCs w:val="26"/>
              </w:rPr>
              <w:t>270</w:t>
            </w:r>
            <w:r w:rsidRPr="009F4AC8">
              <w:rPr>
                <w:sz w:val="26"/>
                <w:szCs w:val="26"/>
                <w:lang w:val="en-US"/>
              </w:rPr>
              <w:t>B</w:t>
            </w:r>
            <w:r w:rsidRPr="009F4AC8">
              <w:rPr>
                <w:sz w:val="26"/>
                <w:szCs w:val="26"/>
              </w:rPr>
              <w:t>-</w:t>
            </w:r>
            <w:r w:rsidRPr="009F4AC8">
              <w:rPr>
                <w:sz w:val="26"/>
                <w:szCs w:val="26"/>
                <w:lang w:val="en-US"/>
              </w:rPr>
              <w:t>TF</w:t>
            </w:r>
            <w:r w:rsidR="00306AA4">
              <w:rPr>
                <w:sz w:val="26"/>
                <w:szCs w:val="26"/>
              </w:rPr>
              <w:t xml:space="preserve"> (обозначение по УБФЛ.632669.007ГЧ ФВК-007-ГФ)</w:t>
            </w:r>
          </w:p>
        </w:tc>
        <w:tc>
          <w:tcPr>
            <w:tcW w:w="1701" w:type="dxa"/>
            <w:tcBorders>
              <w:bottom w:val="single" w:sz="4" w:space="0" w:color="auto"/>
            </w:tcBorders>
            <w:vAlign w:val="center"/>
          </w:tcPr>
          <w:p w14:paraId="157B1310" w14:textId="44D722DE" w:rsidR="009F4AC8" w:rsidRPr="0023121F" w:rsidRDefault="0023121F" w:rsidP="007B1F9D">
            <w:pPr>
              <w:widowControl w:val="0"/>
              <w:jc w:val="center"/>
              <w:rPr>
                <w:bCs/>
                <w:sz w:val="26"/>
                <w:szCs w:val="26"/>
              </w:rPr>
            </w:pPr>
            <w:r>
              <w:rPr>
                <w:bCs/>
                <w:sz w:val="26"/>
                <w:szCs w:val="26"/>
              </w:rPr>
              <w:t>384</w:t>
            </w:r>
          </w:p>
        </w:tc>
        <w:tc>
          <w:tcPr>
            <w:tcW w:w="2806" w:type="dxa"/>
            <w:tcBorders>
              <w:bottom w:val="single" w:sz="4" w:space="0" w:color="auto"/>
            </w:tcBorders>
            <w:shd w:val="clear" w:color="auto" w:fill="auto"/>
            <w:vAlign w:val="center"/>
          </w:tcPr>
          <w:p w14:paraId="2D970EAD" w14:textId="7210C965" w:rsidR="009F4AC8" w:rsidRPr="0013025F" w:rsidRDefault="009F4AC8" w:rsidP="0013025F">
            <w:pPr>
              <w:jc w:val="center"/>
              <w:rPr>
                <w:rFonts w:eastAsiaTheme="minorHAnsi"/>
                <w:sz w:val="26"/>
                <w:szCs w:val="26"/>
                <w:lang w:eastAsia="en-US"/>
              </w:rPr>
            </w:pPr>
            <w:r w:rsidRPr="0013025F">
              <w:rPr>
                <w:rFonts w:eastAsiaTheme="minorHAnsi"/>
                <w:sz w:val="26"/>
                <w:szCs w:val="26"/>
                <w:lang w:eastAsia="en-US"/>
              </w:rPr>
              <w:t xml:space="preserve">Тех. задание </w:t>
            </w:r>
            <w:r w:rsidRPr="0013025F">
              <w:rPr>
                <w:rFonts w:eastAsia="Calibri"/>
                <w:sz w:val="26"/>
                <w:szCs w:val="26"/>
              </w:rPr>
              <w:t xml:space="preserve">№ </w:t>
            </w:r>
            <w:r>
              <w:rPr>
                <w:rFonts w:eastAsia="Calibri"/>
                <w:sz w:val="26"/>
                <w:szCs w:val="26"/>
              </w:rPr>
              <w:t>383</w:t>
            </w:r>
            <w:r>
              <w:rPr>
                <w:rFonts w:eastAsia="Calibri"/>
                <w:sz w:val="26"/>
                <w:szCs w:val="26"/>
                <w:lang w:val="en-US"/>
              </w:rPr>
              <w:t xml:space="preserve">7 </w:t>
            </w:r>
            <w:r w:rsidRPr="0013025F">
              <w:rPr>
                <w:rFonts w:eastAsia="Calibri"/>
                <w:sz w:val="26"/>
                <w:szCs w:val="26"/>
              </w:rPr>
              <w:t>от 2</w:t>
            </w:r>
            <w:r>
              <w:rPr>
                <w:rFonts w:eastAsia="Calibri"/>
                <w:sz w:val="26"/>
                <w:szCs w:val="26"/>
              </w:rPr>
              <w:t>9</w:t>
            </w:r>
            <w:r w:rsidRPr="0013025F">
              <w:rPr>
                <w:rFonts w:eastAsia="Calibri"/>
                <w:sz w:val="26"/>
                <w:szCs w:val="26"/>
              </w:rPr>
              <w:t>.0</w:t>
            </w:r>
            <w:r>
              <w:rPr>
                <w:rFonts w:eastAsia="Calibri"/>
                <w:sz w:val="26"/>
                <w:szCs w:val="26"/>
              </w:rPr>
              <w:t>8</w:t>
            </w:r>
            <w:r w:rsidRPr="0013025F">
              <w:rPr>
                <w:rFonts w:eastAsia="Calibri"/>
                <w:sz w:val="26"/>
                <w:szCs w:val="26"/>
              </w:rPr>
              <w:t>.2025</w:t>
            </w:r>
          </w:p>
        </w:tc>
      </w:tr>
      <w:tr w:rsidR="009F4AC8" w:rsidRPr="007B1F9D" w14:paraId="0766D12A" w14:textId="77777777" w:rsidTr="009F4AC8">
        <w:trPr>
          <w:trHeight w:val="690"/>
        </w:trPr>
        <w:tc>
          <w:tcPr>
            <w:tcW w:w="738" w:type="dxa"/>
            <w:tcBorders>
              <w:bottom w:val="single" w:sz="4" w:space="0" w:color="auto"/>
            </w:tcBorders>
            <w:vAlign w:val="center"/>
          </w:tcPr>
          <w:p w14:paraId="5D4E483D" w14:textId="767EF593" w:rsidR="009F4AC8" w:rsidRPr="002E6C2E" w:rsidRDefault="002E6C2E" w:rsidP="007B1F9D">
            <w:pPr>
              <w:widowControl w:val="0"/>
              <w:jc w:val="center"/>
              <w:rPr>
                <w:bCs/>
                <w:sz w:val="26"/>
                <w:szCs w:val="26"/>
                <w:lang w:val="en-US"/>
              </w:rPr>
            </w:pPr>
            <w:r>
              <w:rPr>
                <w:bCs/>
                <w:sz w:val="26"/>
                <w:szCs w:val="26"/>
                <w:lang w:val="en-US"/>
              </w:rPr>
              <w:t>4</w:t>
            </w:r>
          </w:p>
        </w:tc>
        <w:tc>
          <w:tcPr>
            <w:tcW w:w="4678" w:type="dxa"/>
            <w:gridSpan w:val="2"/>
            <w:tcBorders>
              <w:bottom w:val="single" w:sz="4" w:space="0" w:color="auto"/>
            </w:tcBorders>
            <w:vAlign w:val="center"/>
          </w:tcPr>
          <w:p w14:paraId="1F3622DB" w14:textId="091D5690" w:rsidR="009F4AC8" w:rsidRPr="002E6C2E" w:rsidRDefault="002E6C2E" w:rsidP="00555C27">
            <w:pPr>
              <w:widowControl w:val="0"/>
              <w:rPr>
                <w:sz w:val="26"/>
                <w:szCs w:val="26"/>
              </w:rPr>
            </w:pPr>
            <w:r w:rsidRPr="002E6C2E">
              <w:rPr>
                <w:sz w:val="26"/>
                <w:szCs w:val="26"/>
              </w:rPr>
              <w:t>Каркас рукавного фильтра</w:t>
            </w:r>
          </w:p>
        </w:tc>
        <w:tc>
          <w:tcPr>
            <w:tcW w:w="1701" w:type="dxa"/>
            <w:tcBorders>
              <w:bottom w:val="single" w:sz="4" w:space="0" w:color="auto"/>
            </w:tcBorders>
            <w:vAlign w:val="center"/>
          </w:tcPr>
          <w:p w14:paraId="7AE3E51A" w14:textId="3AD5452C" w:rsidR="009F4AC8" w:rsidRPr="0013025F" w:rsidRDefault="002E6C2E" w:rsidP="007B1F9D">
            <w:pPr>
              <w:widowControl w:val="0"/>
              <w:jc w:val="center"/>
              <w:rPr>
                <w:bCs/>
                <w:sz w:val="26"/>
                <w:szCs w:val="26"/>
              </w:rPr>
            </w:pPr>
            <w:r>
              <w:rPr>
                <w:bCs/>
                <w:sz w:val="26"/>
                <w:szCs w:val="26"/>
              </w:rPr>
              <w:t>500</w:t>
            </w:r>
          </w:p>
        </w:tc>
        <w:tc>
          <w:tcPr>
            <w:tcW w:w="2806" w:type="dxa"/>
            <w:tcBorders>
              <w:bottom w:val="single" w:sz="4" w:space="0" w:color="auto"/>
            </w:tcBorders>
            <w:shd w:val="clear" w:color="auto" w:fill="auto"/>
            <w:vAlign w:val="center"/>
          </w:tcPr>
          <w:p w14:paraId="13D90378" w14:textId="6AF66213" w:rsidR="009F4AC8" w:rsidRPr="0013025F" w:rsidRDefault="002E6C2E" w:rsidP="0013025F">
            <w:pPr>
              <w:jc w:val="center"/>
              <w:rPr>
                <w:rFonts w:eastAsiaTheme="minorHAnsi"/>
                <w:sz w:val="26"/>
                <w:szCs w:val="26"/>
                <w:lang w:eastAsia="en-US"/>
              </w:rPr>
            </w:pPr>
            <w:r w:rsidRPr="0013025F">
              <w:rPr>
                <w:rFonts w:eastAsiaTheme="minorHAnsi"/>
                <w:sz w:val="26"/>
                <w:szCs w:val="26"/>
                <w:lang w:eastAsia="en-US"/>
              </w:rPr>
              <w:t xml:space="preserve">Тех. задание </w:t>
            </w:r>
            <w:r w:rsidRPr="0013025F">
              <w:rPr>
                <w:rFonts w:eastAsia="Calibri"/>
                <w:sz w:val="26"/>
                <w:szCs w:val="26"/>
              </w:rPr>
              <w:t xml:space="preserve">№ </w:t>
            </w:r>
            <w:r>
              <w:rPr>
                <w:rFonts w:eastAsia="Calibri"/>
                <w:sz w:val="26"/>
                <w:szCs w:val="26"/>
              </w:rPr>
              <w:t xml:space="preserve">3675 </w:t>
            </w:r>
            <w:r w:rsidRPr="0013025F">
              <w:rPr>
                <w:rFonts w:eastAsia="Calibri"/>
                <w:sz w:val="26"/>
                <w:szCs w:val="26"/>
              </w:rPr>
              <w:t xml:space="preserve">от </w:t>
            </w:r>
            <w:r>
              <w:rPr>
                <w:rFonts w:eastAsia="Calibri"/>
                <w:sz w:val="26"/>
                <w:szCs w:val="26"/>
              </w:rPr>
              <w:t>18</w:t>
            </w:r>
            <w:r w:rsidRPr="0013025F">
              <w:rPr>
                <w:rFonts w:eastAsia="Calibri"/>
                <w:sz w:val="26"/>
                <w:szCs w:val="26"/>
              </w:rPr>
              <w:t>.0</w:t>
            </w:r>
            <w:r>
              <w:rPr>
                <w:rFonts w:eastAsia="Calibri"/>
                <w:sz w:val="26"/>
                <w:szCs w:val="26"/>
              </w:rPr>
              <w:t>8</w:t>
            </w:r>
            <w:r w:rsidRPr="0013025F">
              <w:rPr>
                <w:rFonts w:eastAsia="Calibri"/>
                <w:sz w:val="26"/>
                <w:szCs w:val="26"/>
              </w:rPr>
              <w:t>.2025</w:t>
            </w:r>
          </w:p>
        </w:tc>
      </w:tr>
      <w:tr w:rsidR="002E6C2E" w:rsidRPr="007B1F9D" w14:paraId="488CF6AB" w14:textId="77777777" w:rsidTr="0013025F">
        <w:trPr>
          <w:trHeight w:val="630"/>
        </w:trPr>
        <w:tc>
          <w:tcPr>
            <w:tcW w:w="738" w:type="dxa"/>
            <w:tcBorders>
              <w:bottom w:val="nil"/>
            </w:tcBorders>
            <w:vAlign w:val="center"/>
          </w:tcPr>
          <w:p w14:paraId="7C8DF380" w14:textId="458E75E7" w:rsidR="002E6C2E" w:rsidRPr="00555C27" w:rsidRDefault="002E6C2E" w:rsidP="002E6C2E">
            <w:pPr>
              <w:widowControl w:val="0"/>
              <w:jc w:val="center"/>
              <w:rPr>
                <w:bCs/>
                <w:sz w:val="26"/>
                <w:szCs w:val="26"/>
              </w:rPr>
            </w:pPr>
            <w:r>
              <w:rPr>
                <w:bCs/>
                <w:sz w:val="26"/>
                <w:szCs w:val="26"/>
              </w:rPr>
              <w:t>5</w:t>
            </w:r>
          </w:p>
        </w:tc>
        <w:tc>
          <w:tcPr>
            <w:tcW w:w="4678" w:type="dxa"/>
            <w:gridSpan w:val="2"/>
            <w:tcBorders>
              <w:bottom w:val="nil"/>
            </w:tcBorders>
            <w:vAlign w:val="center"/>
          </w:tcPr>
          <w:p w14:paraId="6CC35FD2" w14:textId="43B639DC" w:rsidR="002E6C2E" w:rsidRDefault="002E6C2E" w:rsidP="002E6C2E">
            <w:pPr>
              <w:widowControl w:val="0"/>
              <w:rPr>
                <w:sz w:val="28"/>
                <w:szCs w:val="28"/>
              </w:rPr>
            </w:pPr>
            <w:r w:rsidRPr="009F4AC8">
              <w:rPr>
                <w:sz w:val="26"/>
                <w:szCs w:val="26"/>
              </w:rPr>
              <w:t>Фильтр рукавный 1</w:t>
            </w:r>
            <w:r>
              <w:rPr>
                <w:sz w:val="26"/>
                <w:szCs w:val="26"/>
              </w:rPr>
              <w:t>94</w:t>
            </w:r>
            <w:r w:rsidRPr="009F4AC8">
              <w:rPr>
                <w:sz w:val="26"/>
                <w:szCs w:val="26"/>
              </w:rPr>
              <w:t xml:space="preserve"> Х 2080 мм, </w:t>
            </w:r>
            <w:r>
              <w:rPr>
                <w:sz w:val="26"/>
                <w:szCs w:val="26"/>
              </w:rPr>
              <w:t>3,94</w:t>
            </w:r>
            <w:r w:rsidRPr="009F4AC8">
              <w:rPr>
                <w:sz w:val="26"/>
                <w:szCs w:val="26"/>
              </w:rPr>
              <w:t xml:space="preserve"> м</w:t>
            </w:r>
            <w:r w:rsidRPr="009F4AC8">
              <w:rPr>
                <w:sz w:val="26"/>
                <w:szCs w:val="26"/>
                <w:vertAlign w:val="superscript"/>
              </w:rPr>
              <w:t>2</w:t>
            </w:r>
          </w:p>
        </w:tc>
        <w:tc>
          <w:tcPr>
            <w:tcW w:w="1701" w:type="dxa"/>
            <w:tcBorders>
              <w:bottom w:val="nil"/>
            </w:tcBorders>
            <w:vAlign w:val="center"/>
          </w:tcPr>
          <w:p w14:paraId="1E3FF1E7" w14:textId="441BD0B4" w:rsidR="002E6C2E" w:rsidRPr="0013025F" w:rsidRDefault="002E6C2E" w:rsidP="002E6C2E">
            <w:pPr>
              <w:widowControl w:val="0"/>
              <w:jc w:val="center"/>
              <w:rPr>
                <w:bCs/>
                <w:sz w:val="26"/>
                <w:szCs w:val="26"/>
              </w:rPr>
            </w:pPr>
            <w:r>
              <w:rPr>
                <w:bCs/>
                <w:sz w:val="26"/>
                <w:szCs w:val="26"/>
              </w:rPr>
              <w:t>2 000</w:t>
            </w:r>
          </w:p>
        </w:tc>
        <w:tc>
          <w:tcPr>
            <w:tcW w:w="2806" w:type="dxa"/>
            <w:tcBorders>
              <w:bottom w:val="nil"/>
            </w:tcBorders>
            <w:shd w:val="clear" w:color="auto" w:fill="auto"/>
            <w:vAlign w:val="center"/>
          </w:tcPr>
          <w:p w14:paraId="162FF314" w14:textId="385578F3" w:rsidR="002E6C2E" w:rsidRPr="0013025F" w:rsidRDefault="002E6C2E" w:rsidP="002E6C2E">
            <w:pPr>
              <w:jc w:val="center"/>
              <w:rPr>
                <w:rFonts w:eastAsiaTheme="minorHAnsi"/>
                <w:sz w:val="26"/>
                <w:szCs w:val="26"/>
                <w:lang w:eastAsia="en-US"/>
              </w:rPr>
            </w:pPr>
            <w:r w:rsidRPr="0013025F">
              <w:rPr>
                <w:rFonts w:eastAsiaTheme="minorHAnsi"/>
                <w:sz w:val="26"/>
                <w:szCs w:val="26"/>
                <w:lang w:eastAsia="en-US"/>
              </w:rPr>
              <w:t xml:space="preserve">Тех. задание </w:t>
            </w:r>
            <w:r w:rsidRPr="0013025F">
              <w:rPr>
                <w:rFonts w:eastAsia="Calibri"/>
                <w:sz w:val="26"/>
                <w:szCs w:val="26"/>
              </w:rPr>
              <w:t xml:space="preserve">№ </w:t>
            </w:r>
            <w:r>
              <w:rPr>
                <w:rFonts w:eastAsia="Calibri"/>
                <w:sz w:val="26"/>
                <w:szCs w:val="26"/>
              </w:rPr>
              <w:t xml:space="preserve">3566 </w:t>
            </w:r>
            <w:r w:rsidRPr="0013025F">
              <w:rPr>
                <w:rFonts w:eastAsia="Calibri"/>
                <w:sz w:val="26"/>
                <w:szCs w:val="26"/>
              </w:rPr>
              <w:t xml:space="preserve">от </w:t>
            </w:r>
            <w:r>
              <w:rPr>
                <w:rFonts w:eastAsia="Calibri"/>
                <w:sz w:val="26"/>
                <w:szCs w:val="26"/>
              </w:rPr>
              <w:t>12</w:t>
            </w:r>
            <w:r w:rsidRPr="0013025F">
              <w:rPr>
                <w:rFonts w:eastAsia="Calibri"/>
                <w:sz w:val="26"/>
                <w:szCs w:val="26"/>
              </w:rPr>
              <w:t>.0</w:t>
            </w:r>
            <w:r>
              <w:rPr>
                <w:rFonts w:eastAsia="Calibri"/>
                <w:sz w:val="26"/>
                <w:szCs w:val="26"/>
              </w:rPr>
              <w:t>8</w:t>
            </w:r>
            <w:r w:rsidRPr="0013025F">
              <w:rPr>
                <w:rFonts w:eastAsia="Calibri"/>
                <w:sz w:val="26"/>
                <w:szCs w:val="26"/>
              </w:rPr>
              <w:t>.2025</w:t>
            </w:r>
          </w:p>
        </w:tc>
      </w:tr>
      <w:tr w:rsidR="002E6C2E" w:rsidRPr="007B1F9D" w14:paraId="3AD7377C" w14:textId="77777777" w:rsidTr="007B1F9D">
        <w:tblPrEx>
          <w:tblLook w:val="01E0" w:firstRow="1" w:lastRow="1" w:firstColumn="1" w:lastColumn="1" w:noHBand="0" w:noVBand="0"/>
        </w:tblPrEx>
        <w:trPr>
          <w:trHeight w:val="1031"/>
        </w:trPr>
        <w:tc>
          <w:tcPr>
            <w:tcW w:w="9923" w:type="dxa"/>
            <w:gridSpan w:val="5"/>
            <w:tcBorders>
              <w:top w:val="single" w:sz="4" w:space="0" w:color="auto"/>
              <w:left w:val="single" w:sz="4" w:space="0" w:color="auto"/>
              <w:bottom w:val="single" w:sz="4" w:space="0" w:color="auto"/>
              <w:right w:val="single" w:sz="4" w:space="0" w:color="auto"/>
            </w:tcBorders>
            <w:vAlign w:val="center"/>
          </w:tcPr>
          <w:p w14:paraId="5099E446" w14:textId="2E883011" w:rsidR="002E6C2E" w:rsidRPr="004E6D87" w:rsidRDefault="002E6C2E" w:rsidP="002E6C2E">
            <w:pPr>
              <w:widowControl w:val="0"/>
              <w:jc w:val="both"/>
              <w:rPr>
                <w:bCs/>
                <w:sz w:val="26"/>
                <w:szCs w:val="26"/>
              </w:rPr>
            </w:pPr>
            <w:r w:rsidRPr="004E6D87">
              <w:rPr>
                <w:bCs/>
                <w:sz w:val="26"/>
                <w:szCs w:val="26"/>
              </w:rPr>
              <w:t>Заказчик, при наличии необходимости, в ходе проведения процедуры закупки имеет право увеличить или уменьшить количество (объем) закупки не более чем на 100%; увеличить более чем на 100% количество (объем) закупки при  наличии письменного согласования такого увеличения с генеральным директором, 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tc>
      </w:tr>
      <w:tr w:rsidR="002E6C2E" w:rsidRPr="007B1F9D" w14:paraId="5348EDC1" w14:textId="77777777" w:rsidTr="00C129F5">
        <w:tblPrEx>
          <w:tblLook w:val="01E0" w:firstRow="1" w:lastRow="1" w:firstColumn="1" w:lastColumn="1" w:noHBand="0" w:noVBand="0"/>
        </w:tblPrEx>
        <w:trPr>
          <w:trHeight w:val="272"/>
        </w:trPr>
        <w:tc>
          <w:tcPr>
            <w:tcW w:w="2723" w:type="dxa"/>
            <w:gridSpan w:val="2"/>
            <w:tcBorders>
              <w:top w:val="single" w:sz="4" w:space="0" w:color="auto"/>
              <w:left w:val="single" w:sz="4" w:space="0" w:color="auto"/>
              <w:bottom w:val="single" w:sz="4" w:space="0" w:color="auto"/>
              <w:right w:val="single" w:sz="4" w:space="0" w:color="auto"/>
            </w:tcBorders>
            <w:vAlign w:val="center"/>
          </w:tcPr>
          <w:p w14:paraId="77F0862C" w14:textId="77F6E666" w:rsidR="002E6C2E" w:rsidRPr="007B1F9D" w:rsidRDefault="002E6C2E" w:rsidP="002E6C2E">
            <w:pPr>
              <w:pStyle w:val="af0"/>
              <w:rPr>
                <w:bCs/>
                <w:sz w:val="26"/>
                <w:szCs w:val="26"/>
              </w:rPr>
            </w:pPr>
            <w:r w:rsidRPr="007B1F9D">
              <w:rPr>
                <w:bCs/>
                <w:sz w:val="26"/>
                <w:szCs w:val="26"/>
              </w:rPr>
              <w:t>Требования к предмету закупки</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102D2FEE" w14:textId="4A145A1F" w:rsidR="002E6C2E" w:rsidRPr="004E6D87" w:rsidRDefault="002E6C2E" w:rsidP="002E6C2E">
            <w:pPr>
              <w:tabs>
                <w:tab w:val="left" w:pos="0"/>
              </w:tabs>
              <w:jc w:val="both"/>
              <w:rPr>
                <w:bCs/>
                <w:sz w:val="26"/>
                <w:szCs w:val="26"/>
              </w:rPr>
            </w:pPr>
            <w:r w:rsidRPr="004E6D87">
              <w:rPr>
                <w:bCs/>
                <w:sz w:val="26"/>
                <w:szCs w:val="26"/>
              </w:rPr>
              <w:t>-  соответствие техническим требованиям;</w:t>
            </w:r>
          </w:p>
          <w:p w14:paraId="309488D7" w14:textId="4ACAB519" w:rsidR="002E6C2E" w:rsidRPr="004E6D87" w:rsidRDefault="002E6C2E" w:rsidP="002E6C2E">
            <w:pPr>
              <w:tabs>
                <w:tab w:val="left" w:pos="0"/>
              </w:tabs>
              <w:jc w:val="both"/>
              <w:rPr>
                <w:bCs/>
                <w:sz w:val="26"/>
                <w:szCs w:val="26"/>
              </w:rPr>
            </w:pPr>
            <w:r w:rsidRPr="004E6D87">
              <w:rPr>
                <w:bCs/>
                <w:sz w:val="26"/>
                <w:szCs w:val="26"/>
              </w:rPr>
              <w:t>- соответствие техническим условиям завода-изготовителя;</w:t>
            </w:r>
          </w:p>
          <w:p w14:paraId="0E6EFF68" w14:textId="5B7100F4" w:rsidR="002E6C2E" w:rsidRPr="004E6D87" w:rsidRDefault="002E6C2E" w:rsidP="002E6C2E">
            <w:pPr>
              <w:jc w:val="both"/>
              <w:rPr>
                <w:bCs/>
                <w:sz w:val="26"/>
                <w:szCs w:val="26"/>
              </w:rPr>
            </w:pPr>
            <w:r w:rsidRPr="004E6D87">
              <w:rPr>
                <w:bCs/>
                <w:sz w:val="26"/>
                <w:szCs w:val="26"/>
              </w:rPr>
              <w:t>- совместимость с действующим оборудованием</w:t>
            </w:r>
          </w:p>
        </w:tc>
      </w:tr>
      <w:tr w:rsidR="002E6C2E" w:rsidRPr="007B1F9D" w14:paraId="53BC91F6" w14:textId="77777777" w:rsidTr="00C129F5">
        <w:trPr>
          <w:trHeight w:val="356"/>
        </w:trPr>
        <w:tc>
          <w:tcPr>
            <w:tcW w:w="2723" w:type="dxa"/>
            <w:gridSpan w:val="2"/>
            <w:tcBorders>
              <w:top w:val="single" w:sz="4" w:space="0" w:color="auto"/>
            </w:tcBorders>
            <w:vAlign w:val="center"/>
          </w:tcPr>
          <w:p w14:paraId="2FD5EF10" w14:textId="77777777" w:rsidR="002E6C2E" w:rsidRPr="007B1F9D" w:rsidRDefault="002E6C2E" w:rsidP="002E6C2E">
            <w:pPr>
              <w:pStyle w:val="af0"/>
              <w:rPr>
                <w:bCs/>
                <w:sz w:val="26"/>
                <w:szCs w:val="26"/>
              </w:rPr>
            </w:pPr>
            <w:r w:rsidRPr="007B1F9D">
              <w:rPr>
                <w:bCs/>
                <w:sz w:val="26"/>
                <w:szCs w:val="26"/>
              </w:rPr>
              <w:t xml:space="preserve">Требуемый срок </w:t>
            </w:r>
          </w:p>
          <w:p w14:paraId="3D410C82" w14:textId="55F1E019" w:rsidR="002E6C2E" w:rsidRPr="007B1F9D" w:rsidRDefault="002E6C2E" w:rsidP="002E6C2E">
            <w:pPr>
              <w:pStyle w:val="af0"/>
              <w:rPr>
                <w:bCs/>
                <w:sz w:val="26"/>
                <w:szCs w:val="26"/>
              </w:rPr>
            </w:pPr>
            <w:r w:rsidRPr="007B1F9D">
              <w:rPr>
                <w:bCs/>
                <w:sz w:val="26"/>
                <w:szCs w:val="26"/>
              </w:rPr>
              <w:t>поставки</w:t>
            </w:r>
          </w:p>
        </w:tc>
        <w:tc>
          <w:tcPr>
            <w:tcW w:w="7200" w:type="dxa"/>
            <w:gridSpan w:val="3"/>
            <w:tcBorders>
              <w:top w:val="single" w:sz="4" w:space="0" w:color="auto"/>
            </w:tcBorders>
            <w:vAlign w:val="center"/>
          </w:tcPr>
          <w:p w14:paraId="0389ACF3" w14:textId="606FA10D" w:rsidR="002E6C2E" w:rsidRPr="004E6D87" w:rsidRDefault="002E6C2E" w:rsidP="002E6C2E">
            <w:pPr>
              <w:pStyle w:val="af0"/>
              <w:jc w:val="both"/>
              <w:rPr>
                <w:bCs/>
                <w:sz w:val="26"/>
                <w:szCs w:val="26"/>
              </w:rPr>
            </w:pPr>
            <w:r w:rsidRPr="004E6D87">
              <w:rPr>
                <w:bCs/>
                <w:sz w:val="26"/>
                <w:szCs w:val="26"/>
              </w:rPr>
              <w:t>кратчайший, с даты заключения договора</w:t>
            </w:r>
          </w:p>
        </w:tc>
      </w:tr>
      <w:tr w:rsidR="002E6C2E" w:rsidRPr="007B1F9D" w14:paraId="400D6F48" w14:textId="77777777" w:rsidTr="00C129F5">
        <w:trPr>
          <w:trHeight w:val="704"/>
        </w:trPr>
        <w:tc>
          <w:tcPr>
            <w:tcW w:w="2723" w:type="dxa"/>
            <w:gridSpan w:val="2"/>
            <w:vAlign w:val="center"/>
          </w:tcPr>
          <w:p w14:paraId="0438603D" w14:textId="3B2F0177" w:rsidR="002E6C2E" w:rsidRPr="007B1F9D" w:rsidRDefault="002E6C2E" w:rsidP="002E6C2E">
            <w:pPr>
              <w:pStyle w:val="af0"/>
              <w:rPr>
                <w:bCs/>
                <w:sz w:val="26"/>
                <w:szCs w:val="26"/>
              </w:rPr>
            </w:pPr>
            <w:r w:rsidRPr="007B1F9D">
              <w:rPr>
                <w:bCs/>
                <w:sz w:val="26"/>
                <w:szCs w:val="26"/>
              </w:rPr>
              <w:lastRenderedPageBreak/>
              <w:t>Место, условия поставки</w:t>
            </w:r>
          </w:p>
        </w:tc>
        <w:tc>
          <w:tcPr>
            <w:tcW w:w="7200" w:type="dxa"/>
            <w:gridSpan w:val="3"/>
            <w:vAlign w:val="center"/>
          </w:tcPr>
          <w:p w14:paraId="01D0BDC9" w14:textId="36D73277" w:rsidR="002E6C2E" w:rsidRPr="004E6D87" w:rsidRDefault="002E6C2E" w:rsidP="002E6C2E">
            <w:pPr>
              <w:pStyle w:val="af0"/>
              <w:jc w:val="both"/>
              <w:rPr>
                <w:bCs/>
                <w:sz w:val="26"/>
                <w:szCs w:val="26"/>
              </w:rPr>
            </w:pPr>
            <w:r w:rsidRPr="004E6D87">
              <w:rPr>
                <w:bCs/>
                <w:sz w:val="26"/>
                <w:szCs w:val="26"/>
              </w:rPr>
              <w:t xml:space="preserve">для резидентов ТС ЕАЭС: франко-склад Покупателя </w:t>
            </w:r>
            <w:r w:rsidRPr="002E6C2E">
              <w:rPr>
                <w:bCs/>
                <w:sz w:val="26"/>
                <w:szCs w:val="26"/>
              </w:rPr>
              <w:t>(</w:t>
            </w:r>
            <w:r w:rsidRPr="002E6C2E">
              <w:rPr>
                <w:rFonts w:eastAsiaTheme="minorHAnsi"/>
                <w:color w:val="000000"/>
                <w:sz w:val="26"/>
                <w:szCs w:val="26"/>
                <w:lang w:eastAsia="en-US"/>
              </w:rPr>
              <w:t xml:space="preserve">по п/п №№ </w:t>
            </w:r>
            <w:r>
              <w:rPr>
                <w:rFonts w:eastAsiaTheme="minorHAnsi"/>
                <w:color w:val="000000"/>
                <w:sz w:val="26"/>
                <w:szCs w:val="26"/>
                <w:lang w:eastAsia="en-US"/>
              </w:rPr>
              <w:t xml:space="preserve">1-3 </w:t>
            </w:r>
            <w:r w:rsidRPr="002E6C2E">
              <w:rPr>
                <w:rFonts w:eastAsiaTheme="minorHAnsi"/>
                <w:color w:val="000000"/>
                <w:sz w:val="26"/>
                <w:szCs w:val="26"/>
                <w:lang w:eastAsia="en-US"/>
              </w:rPr>
              <w:t>промышленная площадка 4 РУ</w:t>
            </w:r>
            <w:r>
              <w:rPr>
                <w:rFonts w:eastAsiaTheme="minorHAnsi"/>
                <w:color w:val="000000"/>
                <w:sz w:val="26"/>
                <w:szCs w:val="26"/>
                <w:lang w:eastAsia="en-US"/>
              </w:rPr>
              <w:t>,</w:t>
            </w:r>
            <w:r w:rsidRPr="002E6C2E">
              <w:rPr>
                <w:rFonts w:eastAsiaTheme="minorHAnsi"/>
                <w:color w:val="000000"/>
                <w:sz w:val="26"/>
                <w:szCs w:val="26"/>
                <w:lang w:eastAsia="en-US"/>
              </w:rPr>
              <w:t xml:space="preserve"> по п/п № </w:t>
            </w:r>
            <w:r>
              <w:rPr>
                <w:rFonts w:eastAsiaTheme="minorHAnsi"/>
                <w:color w:val="000000"/>
                <w:sz w:val="26"/>
                <w:szCs w:val="26"/>
                <w:lang w:eastAsia="en-US"/>
              </w:rPr>
              <w:t>4,5</w:t>
            </w:r>
            <w:r w:rsidRPr="002E6C2E">
              <w:rPr>
                <w:rFonts w:eastAsiaTheme="minorHAnsi"/>
                <w:color w:val="000000"/>
                <w:sz w:val="26"/>
                <w:szCs w:val="26"/>
                <w:lang w:eastAsia="en-US"/>
              </w:rPr>
              <w:t xml:space="preserve"> -  Муляровский с/с, Петриковский р-н, Гомельская обл., промышленная площадка Петриковского горно-обогатительного комбината ОАО «Беларуськалий», ремонтно-складская база</w:t>
            </w:r>
            <w:r>
              <w:rPr>
                <w:rFonts w:eastAsiaTheme="minorHAnsi"/>
                <w:color w:val="000000"/>
                <w:sz w:val="26"/>
                <w:szCs w:val="26"/>
                <w:lang w:eastAsia="en-US"/>
              </w:rPr>
              <w:t>)</w:t>
            </w:r>
            <w:r w:rsidRPr="002E6C2E">
              <w:rPr>
                <w:rFonts w:eastAsiaTheme="minorHAnsi"/>
                <w:color w:val="000000"/>
                <w:sz w:val="26"/>
                <w:szCs w:val="26"/>
                <w:lang w:eastAsia="en-US"/>
              </w:rPr>
              <w:t xml:space="preserve"> </w:t>
            </w:r>
            <w:r w:rsidRPr="002E6C2E">
              <w:rPr>
                <w:bCs/>
                <w:sz w:val="26"/>
                <w:szCs w:val="26"/>
              </w:rPr>
              <w:t>для нерезидентов Т</w:t>
            </w:r>
            <w:r w:rsidRPr="004E6D87">
              <w:rPr>
                <w:bCs/>
                <w:sz w:val="26"/>
                <w:szCs w:val="26"/>
              </w:rPr>
              <w:t xml:space="preserve">С ЕАЭС: DAP Республика Беларусь, г. Солигорск (склад временного хранения                           </w:t>
            </w:r>
            <w:r>
              <w:rPr>
                <w:bCs/>
                <w:sz w:val="26"/>
                <w:szCs w:val="26"/>
              </w:rPr>
              <w:t>ПЗ06641/0007839 п</w:t>
            </w:r>
            <w:r w:rsidRPr="004E6D87">
              <w:rPr>
                <w:bCs/>
                <w:sz w:val="26"/>
                <w:szCs w:val="26"/>
              </w:rPr>
              <w:t>ром.площадка 4 РУ ОАО «Беларуськалий»)</w:t>
            </w:r>
          </w:p>
        </w:tc>
      </w:tr>
      <w:tr w:rsidR="002E6C2E" w:rsidRPr="007B1F9D" w14:paraId="46744454" w14:textId="77777777" w:rsidTr="00C129F5">
        <w:tc>
          <w:tcPr>
            <w:tcW w:w="2723" w:type="dxa"/>
            <w:gridSpan w:val="2"/>
            <w:tcBorders>
              <w:bottom w:val="single" w:sz="4" w:space="0" w:color="auto"/>
            </w:tcBorders>
            <w:vAlign w:val="center"/>
          </w:tcPr>
          <w:p w14:paraId="5E72FDE4" w14:textId="1557F8AA" w:rsidR="002E6C2E" w:rsidRPr="007B1F9D" w:rsidRDefault="002E6C2E" w:rsidP="002E6C2E">
            <w:pPr>
              <w:pStyle w:val="af0"/>
              <w:rPr>
                <w:bCs/>
                <w:sz w:val="26"/>
                <w:szCs w:val="26"/>
              </w:rPr>
            </w:pPr>
            <w:r w:rsidRPr="007B1F9D">
              <w:rPr>
                <w:bCs/>
                <w:sz w:val="26"/>
                <w:szCs w:val="26"/>
              </w:rPr>
              <w:t>Обязательные для участия в процедуре условия оплаты</w:t>
            </w:r>
          </w:p>
        </w:tc>
        <w:tc>
          <w:tcPr>
            <w:tcW w:w="7200" w:type="dxa"/>
            <w:gridSpan w:val="3"/>
            <w:tcBorders>
              <w:bottom w:val="single" w:sz="4" w:space="0" w:color="auto"/>
            </w:tcBorders>
            <w:vAlign w:val="center"/>
          </w:tcPr>
          <w:p w14:paraId="7C82F169" w14:textId="13EC4741" w:rsidR="002E6C2E" w:rsidRPr="004E6D87" w:rsidRDefault="002E6C2E" w:rsidP="002E6C2E">
            <w:pPr>
              <w:pStyle w:val="af0"/>
              <w:jc w:val="both"/>
              <w:rPr>
                <w:rFonts w:eastAsiaTheme="minorHAnsi"/>
                <w:bCs/>
                <w:sz w:val="26"/>
                <w:szCs w:val="26"/>
              </w:rPr>
            </w:pPr>
            <w:r w:rsidRPr="004E6D87">
              <w:rPr>
                <w:rFonts w:eastAsiaTheme="minorHAnsi"/>
                <w:bCs/>
                <w:sz w:val="26"/>
                <w:szCs w:val="26"/>
              </w:rPr>
              <w:t>допускается оплата по факту поставки полного объема товара в течение не менее 45 календарных дней (для резидентов ТС ЕАЭС – с даты поставки на склад Покупателя; для нерезидентов ТС ЕАЭС – с даты выпуска для внутреннего потребления).</w:t>
            </w:r>
          </w:p>
        </w:tc>
      </w:tr>
      <w:tr w:rsidR="002E6C2E" w:rsidRPr="007B1F9D" w14:paraId="62546160" w14:textId="77777777" w:rsidTr="00C31581">
        <w:trPr>
          <w:trHeight w:val="1061"/>
        </w:trPr>
        <w:tc>
          <w:tcPr>
            <w:tcW w:w="2723" w:type="dxa"/>
            <w:gridSpan w:val="2"/>
            <w:tcBorders>
              <w:bottom w:val="single" w:sz="4" w:space="0" w:color="auto"/>
            </w:tcBorders>
            <w:vAlign w:val="center"/>
          </w:tcPr>
          <w:p w14:paraId="1B422215" w14:textId="571F6A42" w:rsidR="002E6C2E" w:rsidRPr="007B1F9D" w:rsidRDefault="002E6C2E" w:rsidP="002E6C2E">
            <w:pPr>
              <w:pStyle w:val="af0"/>
              <w:rPr>
                <w:bCs/>
                <w:sz w:val="26"/>
                <w:szCs w:val="26"/>
              </w:rPr>
            </w:pPr>
            <w:r>
              <w:rPr>
                <w:bCs/>
                <w:sz w:val="26"/>
                <w:szCs w:val="26"/>
              </w:rPr>
              <w:t>Гарантийный срок</w:t>
            </w:r>
          </w:p>
        </w:tc>
        <w:tc>
          <w:tcPr>
            <w:tcW w:w="7200" w:type="dxa"/>
            <w:gridSpan w:val="3"/>
            <w:tcBorders>
              <w:bottom w:val="single" w:sz="4" w:space="0" w:color="auto"/>
            </w:tcBorders>
            <w:vAlign w:val="center"/>
          </w:tcPr>
          <w:p w14:paraId="532234E7" w14:textId="12238AD7" w:rsidR="002E6C2E" w:rsidRPr="007B1F9D" w:rsidRDefault="002E6C2E" w:rsidP="002E6C2E">
            <w:pPr>
              <w:pStyle w:val="af0"/>
              <w:jc w:val="both"/>
              <w:rPr>
                <w:bCs/>
                <w:sz w:val="26"/>
                <w:szCs w:val="26"/>
              </w:rPr>
            </w:pPr>
            <w:r>
              <w:rPr>
                <w:bCs/>
                <w:sz w:val="26"/>
                <w:szCs w:val="26"/>
              </w:rPr>
              <w:t>согласно требованиям тех. задани</w:t>
            </w:r>
            <w:r w:rsidR="0023121F">
              <w:rPr>
                <w:bCs/>
                <w:sz w:val="26"/>
                <w:szCs w:val="26"/>
              </w:rPr>
              <w:t>й</w:t>
            </w:r>
          </w:p>
        </w:tc>
      </w:tr>
      <w:tr w:rsidR="002E6C2E" w:rsidRPr="007B1F9D" w14:paraId="59C41598" w14:textId="77777777" w:rsidTr="00DB4FB0">
        <w:trPr>
          <w:trHeight w:val="77"/>
        </w:trPr>
        <w:tc>
          <w:tcPr>
            <w:tcW w:w="2723" w:type="dxa"/>
            <w:gridSpan w:val="2"/>
            <w:vAlign w:val="center"/>
          </w:tcPr>
          <w:p w14:paraId="5A288973" w14:textId="419DFE02" w:rsidR="002E6C2E" w:rsidRPr="007B1F9D" w:rsidRDefault="002E6C2E" w:rsidP="002E6C2E">
            <w:pPr>
              <w:pStyle w:val="af0"/>
              <w:rPr>
                <w:bCs/>
                <w:sz w:val="26"/>
                <w:szCs w:val="26"/>
              </w:rPr>
            </w:pPr>
            <w:r w:rsidRPr="007B1F9D">
              <w:rPr>
                <w:bCs/>
                <w:sz w:val="26"/>
                <w:szCs w:val="26"/>
              </w:rPr>
              <w:t>Источник финансирования закупки</w:t>
            </w:r>
          </w:p>
        </w:tc>
        <w:tc>
          <w:tcPr>
            <w:tcW w:w="7200" w:type="dxa"/>
            <w:gridSpan w:val="3"/>
            <w:vAlign w:val="center"/>
          </w:tcPr>
          <w:p w14:paraId="602DD7FE" w14:textId="08A2F9E2" w:rsidR="002E6C2E" w:rsidRPr="007B1F9D" w:rsidRDefault="002E6C2E" w:rsidP="002E6C2E">
            <w:pPr>
              <w:pStyle w:val="af0"/>
              <w:jc w:val="both"/>
              <w:rPr>
                <w:bCs/>
                <w:sz w:val="26"/>
                <w:szCs w:val="26"/>
              </w:rPr>
            </w:pPr>
            <w:r>
              <w:rPr>
                <w:bCs/>
                <w:sz w:val="26"/>
                <w:szCs w:val="26"/>
              </w:rPr>
              <w:t>с</w:t>
            </w:r>
            <w:r w:rsidRPr="007B1F9D">
              <w:rPr>
                <w:bCs/>
                <w:sz w:val="26"/>
                <w:szCs w:val="26"/>
              </w:rPr>
              <w:t>обственные средства ОАО «Беларуськалий»</w:t>
            </w:r>
          </w:p>
        </w:tc>
      </w:tr>
      <w:tr w:rsidR="002E6C2E" w:rsidRPr="007B1F9D" w14:paraId="28072E52" w14:textId="77777777" w:rsidTr="00C129F5">
        <w:trPr>
          <w:trHeight w:val="560"/>
        </w:trPr>
        <w:tc>
          <w:tcPr>
            <w:tcW w:w="2723" w:type="dxa"/>
            <w:gridSpan w:val="2"/>
            <w:vAlign w:val="center"/>
          </w:tcPr>
          <w:p w14:paraId="7A2D7C44" w14:textId="58245599" w:rsidR="002E6C2E" w:rsidRPr="007B1F9D" w:rsidRDefault="002E6C2E" w:rsidP="002E6C2E">
            <w:pPr>
              <w:pStyle w:val="af0"/>
              <w:rPr>
                <w:bCs/>
                <w:sz w:val="26"/>
                <w:szCs w:val="26"/>
              </w:rPr>
            </w:pPr>
            <w:r w:rsidRPr="007B1F9D">
              <w:rPr>
                <w:bCs/>
                <w:sz w:val="26"/>
                <w:szCs w:val="26"/>
              </w:rPr>
              <w:t>Место и порядок представления ценового предложения</w:t>
            </w:r>
          </w:p>
        </w:tc>
        <w:tc>
          <w:tcPr>
            <w:tcW w:w="7200" w:type="dxa"/>
            <w:gridSpan w:val="3"/>
            <w:vAlign w:val="center"/>
          </w:tcPr>
          <w:p w14:paraId="3FF0656D" w14:textId="4BAEB6E0" w:rsidR="002E6C2E" w:rsidRDefault="002E6C2E" w:rsidP="002E6C2E">
            <w:pPr>
              <w:pStyle w:val="af0"/>
              <w:jc w:val="both"/>
              <w:rPr>
                <w:bCs/>
                <w:sz w:val="26"/>
                <w:szCs w:val="26"/>
              </w:rPr>
            </w:pPr>
            <w:r w:rsidRPr="007B1F9D">
              <w:rPr>
                <w:bCs/>
                <w:sz w:val="26"/>
                <w:szCs w:val="26"/>
              </w:rPr>
              <w:t>Ценовое предложение должно быть представлено с пометкой «Техническая</w:t>
            </w:r>
            <w:r>
              <w:rPr>
                <w:bCs/>
                <w:sz w:val="26"/>
                <w:szCs w:val="26"/>
              </w:rPr>
              <w:t xml:space="preserve">/коммерческая </w:t>
            </w:r>
            <w:r w:rsidRPr="007B1F9D">
              <w:rPr>
                <w:bCs/>
                <w:sz w:val="26"/>
                <w:szCs w:val="26"/>
              </w:rPr>
              <w:t>часть ценового предложения на поставку</w:t>
            </w:r>
            <w:r>
              <w:rPr>
                <w:bCs/>
                <w:sz w:val="26"/>
                <w:szCs w:val="26"/>
              </w:rPr>
              <w:t xml:space="preserve"> </w:t>
            </w:r>
            <w:r w:rsidR="00466771">
              <w:rPr>
                <w:bCs/>
                <w:sz w:val="26"/>
                <w:szCs w:val="26"/>
              </w:rPr>
              <w:t>фильтров рукавных</w:t>
            </w:r>
            <w:r w:rsidRPr="007B1F9D">
              <w:rPr>
                <w:bCs/>
                <w:sz w:val="26"/>
                <w:szCs w:val="26"/>
              </w:rPr>
              <w:t>:</w:t>
            </w:r>
          </w:p>
          <w:p w14:paraId="5EBAE434" w14:textId="16FB38DA" w:rsidR="002E6C2E" w:rsidRPr="007B1F9D" w:rsidRDefault="002E6C2E" w:rsidP="002E6C2E">
            <w:pPr>
              <w:pStyle w:val="af0"/>
              <w:jc w:val="both"/>
              <w:rPr>
                <w:bCs/>
                <w:sz w:val="26"/>
                <w:szCs w:val="26"/>
              </w:rPr>
            </w:pPr>
            <w:r w:rsidRPr="007B1F9D">
              <w:rPr>
                <w:bCs/>
                <w:sz w:val="26"/>
                <w:szCs w:val="26"/>
              </w:rPr>
              <w:t xml:space="preserve">- либо по </w:t>
            </w:r>
            <w:r w:rsidRPr="007B1F9D">
              <w:rPr>
                <w:bCs/>
                <w:sz w:val="26"/>
                <w:szCs w:val="26"/>
                <w:lang w:val="de-DE"/>
              </w:rPr>
              <w:t>e</w:t>
            </w:r>
            <w:r w:rsidRPr="007B1F9D">
              <w:rPr>
                <w:bCs/>
                <w:sz w:val="26"/>
                <w:szCs w:val="26"/>
              </w:rPr>
              <w:t>-</w:t>
            </w:r>
            <w:r w:rsidRPr="007B1F9D">
              <w:rPr>
                <w:bCs/>
                <w:sz w:val="26"/>
                <w:szCs w:val="26"/>
                <w:lang w:val="de-DE"/>
              </w:rPr>
              <w:t>mail</w:t>
            </w:r>
            <w:r w:rsidRPr="007B1F9D">
              <w:rPr>
                <w:bCs/>
                <w:sz w:val="26"/>
                <w:szCs w:val="26"/>
              </w:rPr>
              <w:t xml:space="preserve">: </w:t>
            </w:r>
            <w:hyperlink r:id="rId8" w:history="1">
              <w:r w:rsidRPr="007B1F9D">
                <w:rPr>
                  <w:rStyle w:val="a6"/>
                  <w:bCs/>
                  <w:color w:val="auto"/>
                  <w:sz w:val="26"/>
                  <w:szCs w:val="26"/>
                  <w:u w:val="none"/>
                  <w:lang w:val="en-US"/>
                </w:rPr>
                <w:t>mto</w:t>
              </w:r>
              <w:r w:rsidRPr="007B1F9D">
                <w:rPr>
                  <w:rStyle w:val="a6"/>
                  <w:bCs/>
                  <w:color w:val="auto"/>
                  <w:sz w:val="26"/>
                  <w:szCs w:val="26"/>
                  <w:u w:val="none"/>
                </w:rPr>
                <w:t>@</w:t>
              </w:r>
              <w:r w:rsidRPr="007B1F9D">
                <w:rPr>
                  <w:rStyle w:val="a6"/>
                  <w:bCs/>
                  <w:color w:val="auto"/>
                  <w:sz w:val="26"/>
                  <w:szCs w:val="26"/>
                  <w:u w:val="none"/>
                  <w:lang w:val="de-DE"/>
                </w:rPr>
                <w:t>kali</w:t>
              </w:r>
              <w:r w:rsidRPr="007B1F9D">
                <w:rPr>
                  <w:rStyle w:val="a6"/>
                  <w:bCs/>
                  <w:color w:val="auto"/>
                  <w:sz w:val="26"/>
                  <w:szCs w:val="26"/>
                  <w:u w:val="none"/>
                </w:rPr>
                <w:t>.</w:t>
              </w:r>
              <w:r w:rsidRPr="007B1F9D">
                <w:rPr>
                  <w:rStyle w:val="a6"/>
                  <w:bCs/>
                  <w:color w:val="auto"/>
                  <w:sz w:val="26"/>
                  <w:szCs w:val="26"/>
                  <w:u w:val="none"/>
                  <w:lang w:val="de-DE"/>
                </w:rPr>
                <w:t>by</w:t>
              </w:r>
            </w:hyperlink>
            <w:r>
              <w:rPr>
                <w:rStyle w:val="a6"/>
                <w:bCs/>
                <w:color w:val="auto"/>
                <w:sz w:val="26"/>
                <w:szCs w:val="26"/>
                <w:u w:val="none"/>
              </w:rPr>
              <w:t>;</w:t>
            </w:r>
          </w:p>
          <w:p w14:paraId="008FCF0F" w14:textId="2AB6D6B6" w:rsidR="002E6C2E" w:rsidRPr="007B1F9D" w:rsidRDefault="002E6C2E" w:rsidP="002E6C2E">
            <w:pPr>
              <w:pStyle w:val="af0"/>
              <w:jc w:val="both"/>
              <w:rPr>
                <w:bCs/>
                <w:sz w:val="26"/>
                <w:szCs w:val="26"/>
              </w:rPr>
            </w:pPr>
            <w:r w:rsidRPr="007B1F9D">
              <w:rPr>
                <w:bCs/>
                <w:sz w:val="26"/>
                <w:szCs w:val="26"/>
              </w:rPr>
              <w:t>- либо по почте по адресу: 223710, г. Солигорск, Минская обл., ул. Коржа, 5, 4-х этажный корпус, каб. 304 (приемная УМТО)</w:t>
            </w:r>
          </w:p>
        </w:tc>
      </w:tr>
      <w:tr w:rsidR="002E6C2E" w:rsidRPr="007B1F9D" w14:paraId="06802FB4" w14:textId="77777777" w:rsidTr="00011C2F">
        <w:trPr>
          <w:trHeight w:val="77"/>
        </w:trPr>
        <w:tc>
          <w:tcPr>
            <w:tcW w:w="2723" w:type="dxa"/>
            <w:gridSpan w:val="2"/>
            <w:vAlign w:val="center"/>
          </w:tcPr>
          <w:p w14:paraId="1A60CF1A" w14:textId="4D638520" w:rsidR="002E6C2E" w:rsidRPr="007B1F9D" w:rsidRDefault="002E6C2E" w:rsidP="002E6C2E">
            <w:pPr>
              <w:pStyle w:val="af0"/>
              <w:rPr>
                <w:bCs/>
                <w:sz w:val="26"/>
                <w:szCs w:val="26"/>
              </w:rPr>
            </w:pPr>
            <w:r>
              <w:rPr>
                <w:bCs/>
                <w:sz w:val="26"/>
                <w:szCs w:val="26"/>
              </w:rPr>
              <w:t>С</w:t>
            </w:r>
            <w:r w:rsidRPr="007B1F9D">
              <w:rPr>
                <w:bCs/>
                <w:sz w:val="26"/>
                <w:szCs w:val="26"/>
              </w:rPr>
              <w:t xml:space="preserve">рок подачи </w:t>
            </w:r>
            <w:r>
              <w:rPr>
                <w:bCs/>
                <w:sz w:val="26"/>
                <w:szCs w:val="26"/>
              </w:rPr>
              <w:t xml:space="preserve">ценового </w:t>
            </w:r>
            <w:r w:rsidRPr="007B1F9D">
              <w:rPr>
                <w:bCs/>
                <w:sz w:val="26"/>
                <w:szCs w:val="26"/>
              </w:rPr>
              <w:t>предложения</w:t>
            </w:r>
          </w:p>
        </w:tc>
        <w:tc>
          <w:tcPr>
            <w:tcW w:w="7200" w:type="dxa"/>
            <w:gridSpan w:val="3"/>
            <w:vAlign w:val="center"/>
          </w:tcPr>
          <w:p w14:paraId="177E1312" w14:textId="18E2FEFD" w:rsidR="002E6C2E" w:rsidRPr="004E6D87" w:rsidRDefault="002E6C2E" w:rsidP="002E6C2E">
            <w:pPr>
              <w:pStyle w:val="af0"/>
              <w:jc w:val="both"/>
              <w:rPr>
                <w:b/>
                <w:sz w:val="26"/>
                <w:szCs w:val="26"/>
              </w:rPr>
            </w:pPr>
            <w:r w:rsidRPr="007B1F9D">
              <w:rPr>
                <w:bCs/>
                <w:sz w:val="26"/>
                <w:szCs w:val="26"/>
              </w:rPr>
              <w:t xml:space="preserve">Окончательный срок представления </w:t>
            </w:r>
            <w:r>
              <w:rPr>
                <w:bCs/>
                <w:sz w:val="26"/>
                <w:szCs w:val="26"/>
              </w:rPr>
              <w:t xml:space="preserve">предложений и </w:t>
            </w:r>
            <w:r w:rsidRPr="007B1F9D">
              <w:rPr>
                <w:bCs/>
                <w:sz w:val="26"/>
                <w:szCs w:val="26"/>
              </w:rPr>
              <w:t xml:space="preserve">документов к </w:t>
            </w:r>
            <w:r>
              <w:rPr>
                <w:bCs/>
                <w:sz w:val="26"/>
                <w:szCs w:val="26"/>
                <w:lang w:val="en-US"/>
              </w:rPr>
              <w:t>I</w:t>
            </w:r>
            <w:r w:rsidRPr="00477AB7">
              <w:rPr>
                <w:bCs/>
                <w:sz w:val="26"/>
                <w:szCs w:val="26"/>
              </w:rPr>
              <w:t xml:space="preserve"> </w:t>
            </w:r>
            <w:r w:rsidRPr="007B1F9D">
              <w:rPr>
                <w:bCs/>
                <w:sz w:val="26"/>
                <w:szCs w:val="26"/>
              </w:rPr>
              <w:t xml:space="preserve">этапу </w:t>
            </w:r>
            <w:r>
              <w:rPr>
                <w:bCs/>
                <w:sz w:val="26"/>
                <w:szCs w:val="26"/>
              </w:rPr>
              <w:t xml:space="preserve">запроса </w:t>
            </w:r>
            <w:r w:rsidRPr="004E6D87">
              <w:rPr>
                <w:bCs/>
                <w:sz w:val="26"/>
                <w:szCs w:val="26"/>
              </w:rPr>
              <w:t xml:space="preserve">ценовых предложений (техническая часть ценовых предложений): </w:t>
            </w:r>
            <w:r w:rsidRPr="004E6D87">
              <w:rPr>
                <w:b/>
                <w:sz w:val="26"/>
                <w:szCs w:val="26"/>
              </w:rPr>
              <w:t>1</w:t>
            </w:r>
            <w:r w:rsidR="00466771">
              <w:rPr>
                <w:b/>
                <w:sz w:val="26"/>
                <w:szCs w:val="26"/>
              </w:rPr>
              <w:t>5</w:t>
            </w:r>
            <w:r w:rsidRPr="004E6D87">
              <w:rPr>
                <w:b/>
                <w:sz w:val="26"/>
                <w:szCs w:val="26"/>
              </w:rPr>
              <w:t xml:space="preserve">:00  </w:t>
            </w:r>
            <w:r w:rsidR="00466771">
              <w:rPr>
                <w:b/>
                <w:sz w:val="26"/>
                <w:szCs w:val="26"/>
              </w:rPr>
              <w:t>1</w:t>
            </w:r>
            <w:r w:rsidR="0023121F">
              <w:rPr>
                <w:b/>
                <w:sz w:val="26"/>
                <w:szCs w:val="26"/>
              </w:rPr>
              <w:t>9</w:t>
            </w:r>
            <w:r w:rsidRPr="004E6D87">
              <w:rPr>
                <w:b/>
                <w:sz w:val="26"/>
                <w:szCs w:val="26"/>
              </w:rPr>
              <w:t>.0</w:t>
            </w:r>
            <w:r w:rsidR="00466771">
              <w:rPr>
                <w:b/>
                <w:sz w:val="26"/>
                <w:szCs w:val="26"/>
              </w:rPr>
              <w:t>9</w:t>
            </w:r>
            <w:r w:rsidRPr="004E6D87">
              <w:rPr>
                <w:b/>
                <w:sz w:val="26"/>
                <w:szCs w:val="26"/>
              </w:rPr>
              <w:t>.2025.</w:t>
            </w:r>
          </w:p>
          <w:p w14:paraId="0EF5CB2D" w14:textId="22AACA1B" w:rsidR="002E6C2E" w:rsidRPr="007B1F9D" w:rsidRDefault="002E6C2E" w:rsidP="002E6C2E">
            <w:pPr>
              <w:pStyle w:val="af0"/>
              <w:jc w:val="both"/>
              <w:rPr>
                <w:bCs/>
                <w:sz w:val="26"/>
                <w:szCs w:val="26"/>
              </w:rPr>
            </w:pPr>
            <w:r w:rsidRPr="004E6D87">
              <w:rPr>
                <w:bCs/>
                <w:sz w:val="26"/>
                <w:szCs w:val="26"/>
              </w:rPr>
              <w:t>Предложения, поданные по истечении указанного срока, к рассмотрению не принимаются.</w:t>
            </w:r>
          </w:p>
        </w:tc>
      </w:tr>
      <w:tr w:rsidR="002E6C2E" w:rsidRPr="007B1F9D" w14:paraId="3612AC36" w14:textId="77777777" w:rsidTr="00011C2F">
        <w:trPr>
          <w:trHeight w:val="77"/>
        </w:trPr>
        <w:tc>
          <w:tcPr>
            <w:tcW w:w="9923" w:type="dxa"/>
            <w:gridSpan w:val="5"/>
            <w:vAlign w:val="center"/>
          </w:tcPr>
          <w:p w14:paraId="3688B849" w14:textId="77777777" w:rsidR="002E6C2E" w:rsidRPr="007B1F9D" w:rsidRDefault="002E6C2E" w:rsidP="002E6C2E">
            <w:pPr>
              <w:pStyle w:val="af0"/>
              <w:jc w:val="center"/>
              <w:rPr>
                <w:bCs/>
                <w:sz w:val="26"/>
                <w:szCs w:val="26"/>
              </w:rPr>
            </w:pPr>
            <w:r w:rsidRPr="007B1F9D">
              <w:rPr>
                <w:bCs/>
                <w:sz w:val="26"/>
                <w:szCs w:val="26"/>
              </w:rPr>
              <w:t>Условия проведения процедуры запроса ценовых предложений:</w:t>
            </w:r>
          </w:p>
        </w:tc>
      </w:tr>
      <w:tr w:rsidR="002E6C2E" w:rsidRPr="007B1F9D" w14:paraId="06379E10" w14:textId="77777777" w:rsidTr="00C129F5">
        <w:trPr>
          <w:trHeight w:val="416"/>
        </w:trPr>
        <w:tc>
          <w:tcPr>
            <w:tcW w:w="2723" w:type="dxa"/>
            <w:gridSpan w:val="2"/>
            <w:vAlign w:val="center"/>
          </w:tcPr>
          <w:p w14:paraId="05657421" w14:textId="3820B609" w:rsidR="002E6C2E" w:rsidRPr="007B1F9D" w:rsidRDefault="002E6C2E" w:rsidP="002E6C2E">
            <w:pPr>
              <w:pStyle w:val="af0"/>
              <w:rPr>
                <w:bCs/>
                <w:sz w:val="26"/>
                <w:szCs w:val="26"/>
              </w:rPr>
            </w:pPr>
            <w:r w:rsidRPr="007B1F9D">
              <w:rPr>
                <w:bCs/>
                <w:sz w:val="26"/>
                <w:szCs w:val="26"/>
              </w:rPr>
              <w:t>Первый этап</w:t>
            </w:r>
          </w:p>
        </w:tc>
        <w:tc>
          <w:tcPr>
            <w:tcW w:w="7200" w:type="dxa"/>
            <w:gridSpan w:val="3"/>
            <w:vAlign w:val="center"/>
          </w:tcPr>
          <w:p w14:paraId="2024C7AB" w14:textId="675F965C" w:rsidR="002E6C2E" w:rsidRPr="007B1F9D" w:rsidRDefault="002E6C2E" w:rsidP="002E6C2E">
            <w:pPr>
              <w:pStyle w:val="af0"/>
              <w:jc w:val="both"/>
              <w:rPr>
                <w:bCs/>
                <w:sz w:val="26"/>
                <w:szCs w:val="26"/>
              </w:rPr>
            </w:pPr>
            <w:r>
              <w:rPr>
                <w:bCs/>
                <w:sz w:val="26"/>
                <w:szCs w:val="26"/>
              </w:rPr>
              <w:t xml:space="preserve">- </w:t>
            </w:r>
            <w:r w:rsidRPr="007B1F9D">
              <w:rPr>
                <w:bCs/>
                <w:sz w:val="26"/>
                <w:szCs w:val="26"/>
              </w:rPr>
              <w:t>запрос у потенциальных поставщиков технических предложений, содержащих техническое описание и объем поставки закупаемого товара, за исключением цены предложения;</w:t>
            </w:r>
          </w:p>
          <w:p w14:paraId="3E0CAF02" w14:textId="11C8CA96" w:rsidR="002E6C2E" w:rsidRPr="007B1F9D" w:rsidRDefault="002E6C2E" w:rsidP="002E6C2E">
            <w:pPr>
              <w:pStyle w:val="af0"/>
              <w:jc w:val="both"/>
              <w:rPr>
                <w:bCs/>
                <w:sz w:val="26"/>
                <w:szCs w:val="26"/>
              </w:rPr>
            </w:pPr>
            <w:r>
              <w:rPr>
                <w:bCs/>
                <w:sz w:val="26"/>
                <w:szCs w:val="26"/>
              </w:rPr>
              <w:t xml:space="preserve">- </w:t>
            </w:r>
            <w:r w:rsidRPr="007B1F9D">
              <w:rPr>
                <w:bCs/>
                <w:sz w:val="26"/>
                <w:szCs w:val="26"/>
              </w:rPr>
              <w:t>рассмотрение технических предложений, проведение при необходимости переговоров (индивидуальных, совместных) с участниками по вопросам содержания их технических предложений;</w:t>
            </w:r>
          </w:p>
          <w:p w14:paraId="07A2A8EF" w14:textId="1BDFB2B4" w:rsidR="002E6C2E" w:rsidRPr="007B1F9D" w:rsidRDefault="002E6C2E" w:rsidP="002E6C2E">
            <w:pPr>
              <w:pStyle w:val="af0"/>
              <w:jc w:val="both"/>
              <w:rPr>
                <w:bCs/>
                <w:sz w:val="26"/>
                <w:szCs w:val="26"/>
              </w:rPr>
            </w:pPr>
            <w:r>
              <w:rPr>
                <w:bCs/>
                <w:sz w:val="26"/>
                <w:szCs w:val="26"/>
              </w:rPr>
              <w:t xml:space="preserve">- </w:t>
            </w:r>
            <w:r w:rsidRPr="007B1F9D">
              <w:rPr>
                <w:bCs/>
                <w:sz w:val="26"/>
                <w:szCs w:val="26"/>
              </w:rPr>
              <w:t>определение участников, соответствующих требованиям запроса ценовых предложений.</w:t>
            </w:r>
          </w:p>
        </w:tc>
      </w:tr>
      <w:tr w:rsidR="002E6C2E" w:rsidRPr="007B1F9D" w14:paraId="7D19D9B2" w14:textId="77777777" w:rsidTr="00C129F5">
        <w:trPr>
          <w:trHeight w:val="416"/>
        </w:trPr>
        <w:tc>
          <w:tcPr>
            <w:tcW w:w="2723" w:type="dxa"/>
            <w:gridSpan w:val="2"/>
            <w:vAlign w:val="center"/>
          </w:tcPr>
          <w:p w14:paraId="1EB778FF" w14:textId="59F454DB" w:rsidR="002E6C2E" w:rsidRPr="007B1F9D" w:rsidRDefault="002E6C2E" w:rsidP="002E6C2E">
            <w:pPr>
              <w:pStyle w:val="af0"/>
              <w:rPr>
                <w:bCs/>
                <w:sz w:val="26"/>
                <w:szCs w:val="26"/>
              </w:rPr>
            </w:pPr>
            <w:r w:rsidRPr="007B1F9D">
              <w:rPr>
                <w:bCs/>
                <w:sz w:val="26"/>
                <w:szCs w:val="26"/>
              </w:rPr>
              <w:t>Второй этап</w:t>
            </w:r>
          </w:p>
          <w:p w14:paraId="7FA9966A" w14:textId="77777777" w:rsidR="002E6C2E" w:rsidRPr="007B1F9D" w:rsidRDefault="002E6C2E" w:rsidP="002E6C2E">
            <w:pPr>
              <w:pStyle w:val="af0"/>
              <w:rPr>
                <w:bCs/>
                <w:sz w:val="26"/>
                <w:szCs w:val="26"/>
              </w:rPr>
            </w:pPr>
          </w:p>
        </w:tc>
        <w:tc>
          <w:tcPr>
            <w:tcW w:w="7200" w:type="dxa"/>
            <w:gridSpan w:val="3"/>
            <w:tcBorders>
              <w:bottom w:val="single" w:sz="4" w:space="0" w:color="auto"/>
            </w:tcBorders>
            <w:shd w:val="clear" w:color="auto" w:fill="auto"/>
            <w:vAlign w:val="center"/>
          </w:tcPr>
          <w:p w14:paraId="27FC6129" w14:textId="3711C772" w:rsidR="002E6C2E" w:rsidRPr="007B1F9D" w:rsidRDefault="002E6C2E" w:rsidP="002E6C2E">
            <w:pPr>
              <w:pStyle w:val="af0"/>
              <w:jc w:val="both"/>
              <w:rPr>
                <w:bCs/>
                <w:sz w:val="26"/>
                <w:szCs w:val="26"/>
              </w:rPr>
            </w:pPr>
            <w:r>
              <w:rPr>
                <w:bCs/>
                <w:sz w:val="26"/>
                <w:szCs w:val="26"/>
              </w:rPr>
              <w:t xml:space="preserve">- </w:t>
            </w:r>
            <w:r w:rsidRPr="007B1F9D">
              <w:rPr>
                <w:bCs/>
                <w:sz w:val="26"/>
                <w:szCs w:val="26"/>
              </w:rPr>
              <w:t>внесение изменений и (или) дополнений в запрос ценовых предложений по результатам первого этапа указанного запроса ценовых предложений (при необходимости);</w:t>
            </w:r>
          </w:p>
          <w:p w14:paraId="18283717" w14:textId="3AACF42B" w:rsidR="002E6C2E" w:rsidRPr="007B1F9D" w:rsidRDefault="002E6C2E" w:rsidP="002E6C2E">
            <w:pPr>
              <w:pStyle w:val="af0"/>
              <w:jc w:val="both"/>
              <w:rPr>
                <w:bCs/>
                <w:sz w:val="26"/>
                <w:szCs w:val="26"/>
              </w:rPr>
            </w:pPr>
            <w:r>
              <w:rPr>
                <w:bCs/>
                <w:sz w:val="26"/>
                <w:szCs w:val="26"/>
              </w:rPr>
              <w:t xml:space="preserve">- </w:t>
            </w:r>
            <w:r w:rsidRPr="007B1F9D">
              <w:rPr>
                <w:bCs/>
                <w:sz w:val="26"/>
                <w:szCs w:val="26"/>
              </w:rPr>
              <w:t>запрос коммерческой части ценовых предложений участников, прошедших его первый этап;</w:t>
            </w:r>
          </w:p>
          <w:p w14:paraId="59D634FC" w14:textId="1A4F6945" w:rsidR="002E6C2E" w:rsidRPr="007B1F9D" w:rsidRDefault="002E6C2E" w:rsidP="002E6C2E">
            <w:pPr>
              <w:pStyle w:val="af0"/>
              <w:jc w:val="both"/>
              <w:rPr>
                <w:bCs/>
                <w:sz w:val="26"/>
                <w:szCs w:val="26"/>
              </w:rPr>
            </w:pPr>
            <w:r>
              <w:rPr>
                <w:bCs/>
                <w:sz w:val="26"/>
                <w:szCs w:val="26"/>
              </w:rPr>
              <w:lastRenderedPageBreak/>
              <w:t xml:space="preserve">- </w:t>
            </w:r>
            <w:r w:rsidRPr="007B1F9D">
              <w:rPr>
                <w:bCs/>
                <w:sz w:val="26"/>
                <w:szCs w:val="26"/>
              </w:rPr>
              <w:t>проведение переговоров о снижении цен поступивших ценовых предложений;</w:t>
            </w:r>
          </w:p>
          <w:p w14:paraId="09BB9A44" w14:textId="7E0E76D6" w:rsidR="002E6C2E" w:rsidRPr="007B1F9D" w:rsidRDefault="002E6C2E" w:rsidP="002E6C2E">
            <w:pPr>
              <w:pStyle w:val="af0"/>
              <w:jc w:val="both"/>
              <w:rPr>
                <w:bCs/>
                <w:sz w:val="26"/>
                <w:szCs w:val="26"/>
              </w:rPr>
            </w:pPr>
            <w:r>
              <w:rPr>
                <w:bCs/>
                <w:sz w:val="26"/>
                <w:szCs w:val="26"/>
              </w:rPr>
              <w:t xml:space="preserve">- </w:t>
            </w:r>
            <w:r w:rsidRPr="007B1F9D">
              <w:rPr>
                <w:bCs/>
                <w:sz w:val="26"/>
                <w:szCs w:val="26"/>
              </w:rPr>
              <w:t>подведение итогов.</w:t>
            </w:r>
          </w:p>
        </w:tc>
      </w:tr>
      <w:tr w:rsidR="002E6C2E" w:rsidRPr="007B1F9D" w14:paraId="78A483D4" w14:textId="77777777" w:rsidTr="00C129F5">
        <w:trPr>
          <w:trHeight w:val="701"/>
        </w:trPr>
        <w:tc>
          <w:tcPr>
            <w:tcW w:w="2723" w:type="dxa"/>
            <w:gridSpan w:val="2"/>
            <w:vAlign w:val="center"/>
          </w:tcPr>
          <w:p w14:paraId="63C18E4D" w14:textId="0D682A61" w:rsidR="002E6C2E" w:rsidRPr="007B1F9D" w:rsidRDefault="002E6C2E" w:rsidP="002E6C2E">
            <w:pPr>
              <w:pStyle w:val="af0"/>
              <w:rPr>
                <w:bCs/>
                <w:sz w:val="26"/>
                <w:szCs w:val="26"/>
              </w:rPr>
            </w:pPr>
            <w:r w:rsidRPr="007B1F9D">
              <w:rPr>
                <w:bCs/>
                <w:sz w:val="26"/>
                <w:szCs w:val="26"/>
              </w:rPr>
              <w:lastRenderedPageBreak/>
              <w:t>Требования к участникам процедуры и их данным</w:t>
            </w:r>
          </w:p>
          <w:p w14:paraId="137D1DEE" w14:textId="77777777" w:rsidR="002E6C2E" w:rsidRPr="007B1F9D" w:rsidRDefault="002E6C2E" w:rsidP="002E6C2E">
            <w:pPr>
              <w:pStyle w:val="af0"/>
              <w:rPr>
                <w:bCs/>
                <w:sz w:val="26"/>
                <w:szCs w:val="26"/>
              </w:rPr>
            </w:pPr>
          </w:p>
        </w:tc>
        <w:tc>
          <w:tcPr>
            <w:tcW w:w="7200" w:type="dxa"/>
            <w:gridSpan w:val="3"/>
            <w:tcBorders>
              <w:bottom w:val="single" w:sz="4" w:space="0" w:color="auto"/>
            </w:tcBorders>
            <w:shd w:val="clear" w:color="auto" w:fill="auto"/>
            <w:vAlign w:val="center"/>
          </w:tcPr>
          <w:p w14:paraId="6A9A2F71" w14:textId="77777777" w:rsidR="002E6C2E" w:rsidRPr="00B26373" w:rsidRDefault="002E6C2E" w:rsidP="002E6C2E">
            <w:pPr>
              <w:autoSpaceDE w:val="0"/>
              <w:autoSpaceDN w:val="0"/>
              <w:adjustRightInd w:val="0"/>
              <w:ind w:firstLine="464"/>
              <w:contextualSpacing/>
              <w:jc w:val="both"/>
              <w:rPr>
                <w:bCs/>
                <w:sz w:val="26"/>
                <w:szCs w:val="26"/>
              </w:rPr>
            </w:pPr>
            <w:r w:rsidRPr="00B26373">
              <w:rPr>
                <w:bCs/>
                <w:sz w:val="26"/>
                <w:szCs w:val="26"/>
              </w:rPr>
              <w:t>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w:t>
            </w:r>
          </w:p>
          <w:p w14:paraId="7D91C114" w14:textId="520D738E" w:rsidR="002E6C2E" w:rsidRDefault="002E6C2E" w:rsidP="002E6C2E">
            <w:pPr>
              <w:pStyle w:val="31"/>
              <w:ind w:firstLine="481"/>
              <w:rPr>
                <w:bCs/>
                <w:szCs w:val="26"/>
              </w:rPr>
            </w:pPr>
            <w:r w:rsidRPr="003B47FD">
              <w:rPr>
                <w:bCs/>
                <w:szCs w:val="26"/>
              </w:rPr>
              <w:t>К участию в процедуре допускаются претенденты, не имеющие претензий по поставкам в адрес ОАО</w:t>
            </w:r>
            <w:r>
              <w:rPr>
                <w:bCs/>
                <w:szCs w:val="26"/>
              </w:rPr>
              <w:t> </w:t>
            </w:r>
            <w:r w:rsidRPr="003B47FD">
              <w:rPr>
                <w:bCs/>
                <w:szCs w:val="26"/>
              </w:rPr>
              <w:t xml:space="preserve">«Беларуськалий» (сведения о фактах отказов от заключения договоров, неисполнения и/или ненадлежащего исполнения заключенных договоров, информация цехов-заявителей о неудовлетворительном качестве поставляемых товаров, результаты входного и приемочного контроля и др.), и подтвердившие </w:t>
            </w:r>
            <w:r w:rsidRPr="003B47FD">
              <w:rPr>
                <w:bCs/>
                <w:szCs w:val="26"/>
              </w:rPr>
              <w:tab/>
              <w:t>финансовую и экономическую состоятельность</w:t>
            </w:r>
            <w:r>
              <w:rPr>
                <w:bCs/>
                <w:szCs w:val="26"/>
              </w:rPr>
              <w:t xml:space="preserve">, </w:t>
            </w:r>
            <w:r w:rsidRPr="003B47FD">
              <w:rPr>
                <w:bCs/>
                <w:szCs w:val="26"/>
              </w:rPr>
              <w:t>технические возможности.</w:t>
            </w:r>
          </w:p>
          <w:p w14:paraId="3C7F8DBF" w14:textId="5D9378E5" w:rsidR="002E6C2E" w:rsidRPr="003B47FD" w:rsidRDefault="002E6C2E" w:rsidP="002E6C2E">
            <w:pPr>
              <w:pStyle w:val="31"/>
              <w:ind w:firstLine="481"/>
              <w:rPr>
                <w:bCs/>
                <w:szCs w:val="26"/>
              </w:rPr>
            </w:pPr>
            <w:r w:rsidRPr="003B47FD">
              <w:rPr>
                <w:bCs/>
                <w:szCs w:val="26"/>
              </w:rPr>
              <w:t>Участником не может быть организация:</w:t>
            </w:r>
          </w:p>
          <w:p w14:paraId="046D9B27" w14:textId="1E73F1DF" w:rsidR="002E6C2E" w:rsidRPr="003B47FD" w:rsidRDefault="002E6C2E" w:rsidP="002E6C2E">
            <w:pPr>
              <w:pStyle w:val="31"/>
              <w:numPr>
                <w:ilvl w:val="0"/>
                <w:numId w:val="16"/>
              </w:numPr>
              <w:tabs>
                <w:tab w:val="left" w:pos="316"/>
              </w:tabs>
              <w:ind w:left="0" w:firstLine="33"/>
              <w:rPr>
                <w:bCs/>
                <w:szCs w:val="26"/>
              </w:rPr>
            </w:pPr>
            <w:r w:rsidRPr="003B47FD">
              <w:rPr>
                <w:bCs/>
                <w:szCs w:val="26"/>
              </w:rPr>
              <w:t>находящаяся в процессе ликвидации, реорганизации, или признанная в установленном законодательными актами порядке экономически несостоятельной (банкротом), за исключением находящейся в процедуре санации;</w:t>
            </w:r>
          </w:p>
          <w:p w14:paraId="7BE5D492" w14:textId="082AA954" w:rsidR="002E6C2E" w:rsidRPr="003B47FD" w:rsidRDefault="002E6C2E" w:rsidP="002E6C2E">
            <w:pPr>
              <w:pStyle w:val="31"/>
              <w:numPr>
                <w:ilvl w:val="0"/>
                <w:numId w:val="16"/>
              </w:numPr>
              <w:tabs>
                <w:tab w:val="left" w:pos="316"/>
              </w:tabs>
              <w:ind w:left="0" w:firstLine="33"/>
              <w:rPr>
                <w:bCs/>
                <w:szCs w:val="26"/>
              </w:rPr>
            </w:pPr>
            <w:r w:rsidRPr="003B47FD">
              <w:rPr>
                <w:bCs/>
                <w:szCs w:val="26"/>
              </w:rPr>
              <w:t>представившая недостоверную информацию о себе;</w:t>
            </w:r>
          </w:p>
          <w:p w14:paraId="3B18E817" w14:textId="67AEA95F" w:rsidR="002E6C2E" w:rsidRPr="003B47FD" w:rsidRDefault="002E6C2E" w:rsidP="002E6C2E">
            <w:pPr>
              <w:pStyle w:val="31"/>
              <w:numPr>
                <w:ilvl w:val="0"/>
                <w:numId w:val="16"/>
              </w:numPr>
              <w:tabs>
                <w:tab w:val="left" w:pos="316"/>
              </w:tabs>
              <w:ind w:left="0" w:firstLine="33"/>
              <w:rPr>
                <w:bCs/>
                <w:szCs w:val="26"/>
              </w:rPr>
            </w:pPr>
            <w:r w:rsidRPr="003B47FD">
              <w:rPr>
                <w:bCs/>
                <w:szCs w:val="26"/>
              </w:rPr>
              <w:t>не представившая либо представившая неполную (неточную) информацию о себе и отказавшаяся представить соответствующую информацию в установленные заказчиком сроки;</w:t>
            </w:r>
          </w:p>
          <w:p w14:paraId="458C885B" w14:textId="32A481A5" w:rsidR="002E6C2E" w:rsidRDefault="002E6C2E" w:rsidP="002E6C2E">
            <w:pPr>
              <w:pStyle w:val="31"/>
              <w:numPr>
                <w:ilvl w:val="0"/>
                <w:numId w:val="16"/>
              </w:numPr>
              <w:tabs>
                <w:tab w:val="left" w:pos="316"/>
              </w:tabs>
              <w:ind w:left="0" w:firstLine="33"/>
              <w:rPr>
                <w:bCs/>
                <w:szCs w:val="26"/>
              </w:rPr>
            </w:pPr>
            <w:r w:rsidRPr="003B47FD">
              <w:rPr>
                <w:bCs/>
                <w:szCs w:val="26"/>
              </w:rPr>
              <w:t>не соответствующая требованиям заказчика к данным участников.</w:t>
            </w:r>
          </w:p>
          <w:p w14:paraId="5A2FD8FF" w14:textId="609293EA" w:rsidR="002E6C2E" w:rsidRPr="00C213ED" w:rsidRDefault="002E6C2E" w:rsidP="002E6C2E">
            <w:pPr>
              <w:pStyle w:val="31"/>
              <w:ind w:firstLine="481"/>
              <w:rPr>
                <w:bCs/>
                <w:szCs w:val="26"/>
              </w:rPr>
            </w:pPr>
            <w:r w:rsidRPr="008A430C">
              <w:rPr>
                <w:bCs/>
                <w:szCs w:val="26"/>
              </w:rPr>
              <w:t>При выявлении такого участника на любом этапе процедуры закупки до заключения договора его предложение отклоняется.</w:t>
            </w:r>
          </w:p>
        </w:tc>
      </w:tr>
      <w:tr w:rsidR="002E6C2E" w:rsidRPr="007B1F9D" w14:paraId="160FB1C1" w14:textId="77777777" w:rsidTr="00C129F5">
        <w:trPr>
          <w:trHeight w:val="1562"/>
        </w:trPr>
        <w:tc>
          <w:tcPr>
            <w:tcW w:w="2723" w:type="dxa"/>
            <w:gridSpan w:val="2"/>
            <w:vAlign w:val="center"/>
          </w:tcPr>
          <w:p w14:paraId="5A624A02" w14:textId="77777777" w:rsidR="002E6C2E" w:rsidRPr="007B1F9D" w:rsidRDefault="002E6C2E" w:rsidP="002E6C2E">
            <w:pPr>
              <w:pStyle w:val="af0"/>
              <w:rPr>
                <w:bCs/>
                <w:sz w:val="26"/>
                <w:szCs w:val="26"/>
              </w:rPr>
            </w:pPr>
            <w:r w:rsidRPr="007B1F9D">
              <w:rPr>
                <w:bCs/>
                <w:sz w:val="26"/>
                <w:szCs w:val="26"/>
              </w:rPr>
              <w:t xml:space="preserve">Расчет цены </w:t>
            </w:r>
          </w:p>
          <w:p w14:paraId="07BE2172" w14:textId="702E9664" w:rsidR="002E6C2E" w:rsidRPr="007B1F9D" w:rsidRDefault="002E6C2E" w:rsidP="002E6C2E">
            <w:pPr>
              <w:pStyle w:val="af0"/>
              <w:rPr>
                <w:bCs/>
                <w:sz w:val="26"/>
                <w:szCs w:val="26"/>
              </w:rPr>
            </w:pPr>
            <w:r w:rsidRPr="007B1F9D">
              <w:rPr>
                <w:bCs/>
                <w:sz w:val="26"/>
                <w:szCs w:val="26"/>
              </w:rPr>
              <w:t>ценового предложения</w:t>
            </w:r>
          </w:p>
          <w:p w14:paraId="2415C96A" w14:textId="77777777" w:rsidR="002E6C2E" w:rsidRPr="007B1F9D" w:rsidRDefault="002E6C2E" w:rsidP="002E6C2E">
            <w:pPr>
              <w:pStyle w:val="af0"/>
              <w:rPr>
                <w:bCs/>
                <w:sz w:val="26"/>
                <w:szCs w:val="26"/>
              </w:rPr>
            </w:pPr>
          </w:p>
        </w:tc>
        <w:tc>
          <w:tcPr>
            <w:tcW w:w="7200" w:type="dxa"/>
            <w:gridSpan w:val="3"/>
            <w:tcBorders>
              <w:top w:val="single" w:sz="4" w:space="0" w:color="auto"/>
            </w:tcBorders>
            <w:vAlign w:val="center"/>
          </w:tcPr>
          <w:p w14:paraId="72DCA76B" w14:textId="77777777" w:rsidR="002E6C2E" w:rsidRPr="007B1F9D" w:rsidRDefault="002E6C2E" w:rsidP="002E6C2E">
            <w:pPr>
              <w:pStyle w:val="af0"/>
              <w:jc w:val="both"/>
              <w:rPr>
                <w:bCs/>
                <w:sz w:val="26"/>
                <w:szCs w:val="26"/>
              </w:rPr>
            </w:pPr>
            <w:r w:rsidRPr="007B1F9D">
              <w:rPr>
                <w:bCs/>
                <w:sz w:val="26"/>
                <w:szCs w:val="26"/>
              </w:rPr>
              <w:t xml:space="preserve">       Цена (без НДС) определяется участником с указанием условий поставки (по Инкотермс-2020), а также с указанием на то, включены ли в цену кроме стоимости самих товаров расходы на тару, транспортировку, страхование, уплату таможенных пошлин, налогов, сборов и других обязательных платежей. </w:t>
            </w:r>
          </w:p>
        </w:tc>
      </w:tr>
      <w:tr w:rsidR="002E6C2E" w:rsidRPr="007B1F9D" w14:paraId="7295E1D5" w14:textId="77777777" w:rsidTr="00C129F5">
        <w:trPr>
          <w:trHeight w:val="734"/>
        </w:trPr>
        <w:tc>
          <w:tcPr>
            <w:tcW w:w="2723" w:type="dxa"/>
            <w:gridSpan w:val="2"/>
            <w:vAlign w:val="center"/>
          </w:tcPr>
          <w:p w14:paraId="7322F295" w14:textId="464C5B49" w:rsidR="002E6C2E" w:rsidRPr="007B1F9D" w:rsidRDefault="002E6C2E" w:rsidP="002E6C2E">
            <w:pPr>
              <w:pStyle w:val="af0"/>
              <w:rPr>
                <w:bCs/>
                <w:sz w:val="26"/>
                <w:szCs w:val="26"/>
              </w:rPr>
            </w:pPr>
            <w:r w:rsidRPr="007B1F9D">
              <w:rPr>
                <w:bCs/>
                <w:sz w:val="26"/>
                <w:szCs w:val="26"/>
              </w:rPr>
              <w:t>Наименование валюты ценового предложения</w:t>
            </w:r>
          </w:p>
        </w:tc>
        <w:tc>
          <w:tcPr>
            <w:tcW w:w="7200" w:type="dxa"/>
            <w:gridSpan w:val="3"/>
            <w:vAlign w:val="center"/>
          </w:tcPr>
          <w:p w14:paraId="1BA5D19A" w14:textId="2052EEE5" w:rsidR="002E6C2E" w:rsidRPr="00B26373" w:rsidRDefault="002E6C2E" w:rsidP="002E6C2E">
            <w:pPr>
              <w:jc w:val="both"/>
              <w:rPr>
                <w:bCs/>
                <w:sz w:val="26"/>
                <w:szCs w:val="26"/>
              </w:rPr>
            </w:pPr>
            <w:r w:rsidRPr="00B26373">
              <w:rPr>
                <w:bCs/>
                <w:sz w:val="26"/>
                <w:szCs w:val="26"/>
              </w:rPr>
              <w:t xml:space="preserve">- для нерезидентов Республики Беларусь – валюта согласно законодательству страны участника процедуры,  </w:t>
            </w:r>
          </w:p>
          <w:p w14:paraId="1EC1242F" w14:textId="4366D2FE" w:rsidR="002E6C2E" w:rsidRPr="007B1F9D" w:rsidRDefault="002E6C2E" w:rsidP="002E6C2E">
            <w:pPr>
              <w:pStyle w:val="af0"/>
              <w:jc w:val="both"/>
              <w:rPr>
                <w:bCs/>
                <w:sz w:val="26"/>
                <w:szCs w:val="26"/>
              </w:rPr>
            </w:pPr>
            <w:r w:rsidRPr="00B26373">
              <w:rPr>
                <w:bCs/>
                <w:sz w:val="26"/>
                <w:szCs w:val="26"/>
              </w:rPr>
              <w:t>- для резидентов Республики Беларусь – белорусские рубли</w:t>
            </w:r>
          </w:p>
        </w:tc>
      </w:tr>
      <w:tr w:rsidR="002E6C2E" w:rsidRPr="007B1F9D" w14:paraId="66A52988" w14:textId="77777777" w:rsidTr="00C129F5">
        <w:trPr>
          <w:trHeight w:val="734"/>
        </w:trPr>
        <w:tc>
          <w:tcPr>
            <w:tcW w:w="2723" w:type="dxa"/>
            <w:gridSpan w:val="2"/>
            <w:vAlign w:val="center"/>
          </w:tcPr>
          <w:p w14:paraId="7B05A282" w14:textId="7A56DB27" w:rsidR="002E6C2E" w:rsidRPr="007B1F9D" w:rsidRDefault="002E6C2E" w:rsidP="002E6C2E">
            <w:pPr>
              <w:pStyle w:val="af0"/>
              <w:rPr>
                <w:bCs/>
                <w:sz w:val="26"/>
                <w:szCs w:val="26"/>
              </w:rPr>
            </w:pPr>
            <w:r w:rsidRPr="007B1F9D">
              <w:rPr>
                <w:bCs/>
                <w:sz w:val="26"/>
                <w:szCs w:val="26"/>
              </w:rPr>
              <w:t>Наименование валюты для оценки ценового предложения</w:t>
            </w:r>
          </w:p>
        </w:tc>
        <w:tc>
          <w:tcPr>
            <w:tcW w:w="7200" w:type="dxa"/>
            <w:gridSpan w:val="3"/>
            <w:vAlign w:val="center"/>
          </w:tcPr>
          <w:p w14:paraId="2238586E" w14:textId="3C4ADDF5" w:rsidR="002E6C2E" w:rsidRPr="007B1F9D" w:rsidRDefault="002E6C2E" w:rsidP="002E6C2E">
            <w:pPr>
              <w:pStyle w:val="af0"/>
              <w:jc w:val="both"/>
              <w:rPr>
                <w:bCs/>
                <w:sz w:val="26"/>
                <w:szCs w:val="26"/>
              </w:rPr>
            </w:pPr>
            <w:r w:rsidRPr="007B1F9D">
              <w:rPr>
                <w:bCs/>
                <w:sz w:val="26"/>
                <w:szCs w:val="26"/>
              </w:rPr>
              <w:t>Для сравнения, цены предложений участников (в случае их предоставления в разных валютах) будут переведены в белорусские рубли и приведены к единым условиям поставки.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w:t>
            </w:r>
          </w:p>
        </w:tc>
      </w:tr>
      <w:tr w:rsidR="002E6C2E" w:rsidRPr="007B1F9D" w14:paraId="56870925" w14:textId="77777777" w:rsidTr="00C129F5">
        <w:trPr>
          <w:trHeight w:val="345"/>
        </w:trPr>
        <w:tc>
          <w:tcPr>
            <w:tcW w:w="2723" w:type="dxa"/>
            <w:gridSpan w:val="2"/>
            <w:vAlign w:val="center"/>
          </w:tcPr>
          <w:p w14:paraId="693741BC" w14:textId="49899F62" w:rsidR="002E6C2E" w:rsidRPr="007B1F9D" w:rsidRDefault="002E6C2E" w:rsidP="002E6C2E">
            <w:pPr>
              <w:pStyle w:val="af0"/>
              <w:rPr>
                <w:bCs/>
                <w:sz w:val="26"/>
                <w:szCs w:val="26"/>
              </w:rPr>
            </w:pPr>
            <w:r w:rsidRPr="007B1F9D">
              <w:rPr>
                <w:bCs/>
                <w:sz w:val="26"/>
                <w:szCs w:val="26"/>
              </w:rPr>
              <w:lastRenderedPageBreak/>
              <w:t>Критерии для выбора наилучшего предложения</w:t>
            </w:r>
          </w:p>
        </w:tc>
        <w:tc>
          <w:tcPr>
            <w:tcW w:w="7200" w:type="dxa"/>
            <w:gridSpan w:val="3"/>
            <w:vAlign w:val="center"/>
          </w:tcPr>
          <w:p w14:paraId="3F9F1F78" w14:textId="2A8913F1" w:rsidR="002E6C2E" w:rsidRPr="007B1F9D" w:rsidRDefault="002E6C2E" w:rsidP="002E6C2E">
            <w:pPr>
              <w:jc w:val="both"/>
              <w:rPr>
                <w:bCs/>
                <w:sz w:val="26"/>
                <w:szCs w:val="26"/>
              </w:rPr>
            </w:pPr>
            <w:r w:rsidRPr="007B1F9D">
              <w:rPr>
                <w:bCs/>
                <w:sz w:val="26"/>
                <w:szCs w:val="26"/>
              </w:rPr>
              <w:t>1. Наименьшая цена – 100 %.</w:t>
            </w:r>
          </w:p>
        </w:tc>
      </w:tr>
      <w:tr w:rsidR="002E6C2E" w:rsidRPr="007B1F9D" w14:paraId="2B07C77E" w14:textId="77777777" w:rsidTr="00C129F5">
        <w:trPr>
          <w:trHeight w:val="345"/>
        </w:trPr>
        <w:tc>
          <w:tcPr>
            <w:tcW w:w="2723" w:type="dxa"/>
            <w:gridSpan w:val="2"/>
            <w:vAlign w:val="center"/>
          </w:tcPr>
          <w:p w14:paraId="7A4D0E9A" w14:textId="3045C08C" w:rsidR="002E6C2E" w:rsidRPr="00FE4BB5" w:rsidRDefault="002E6C2E" w:rsidP="002E6C2E">
            <w:pPr>
              <w:pStyle w:val="af0"/>
              <w:rPr>
                <w:bCs/>
                <w:sz w:val="26"/>
                <w:szCs w:val="26"/>
              </w:rPr>
            </w:pPr>
            <w:r w:rsidRPr="00FE4BB5">
              <w:rPr>
                <w:sz w:val="26"/>
                <w:szCs w:val="26"/>
              </w:rPr>
              <w:t>Условия для оценки</w:t>
            </w:r>
          </w:p>
        </w:tc>
        <w:tc>
          <w:tcPr>
            <w:tcW w:w="7200" w:type="dxa"/>
            <w:gridSpan w:val="3"/>
            <w:vAlign w:val="center"/>
          </w:tcPr>
          <w:p w14:paraId="0984B91D" w14:textId="43278C24" w:rsidR="002E6C2E" w:rsidRPr="00FE4BB5" w:rsidRDefault="002E6C2E" w:rsidP="002E6C2E">
            <w:pPr>
              <w:jc w:val="both"/>
              <w:rPr>
                <w:bCs/>
                <w:sz w:val="26"/>
                <w:szCs w:val="26"/>
              </w:rPr>
            </w:pPr>
            <w:r w:rsidRPr="00FE4BB5">
              <w:rPr>
                <w:bCs/>
                <w:sz w:val="26"/>
                <w:szCs w:val="26"/>
              </w:rPr>
              <w:t>1. Предложения, не соответствующие требованиям процедуры закупки (требованиям, предъявляемым к предмету закупки), исключаются из рассмотрения.</w:t>
            </w:r>
          </w:p>
          <w:p w14:paraId="24C7F965" w14:textId="638B3DB2" w:rsidR="0023121F" w:rsidRDefault="002E6C2E" w:rsidP="002E6C2E">
            <w:pPr>
              <w:jc w:val="both"/>
              <w:rPr>
                <w:bCs/>
                <w:sz w:val="26"/>
                <w:szCs w:val="26"/>
              </w:rPr>
            </w:pPr>
            <w:r>
              <w:rPr>
                <w:bCs/>
                <w:sz w:val="26"/>
                <w:szCs w:val="26"/>
              </w:rPr>
              <w:t>2. </w:t>
            </w:r>
            <w:r w:rsidR="0023121F">
              <w:rPr>
                <w:bCs/>
                <w:sz w:val="26"/>
                <w:szCs w:val="26"/>
              </w:rPr>
              <w:t>Оценка по каждому лоту производится отдельно</w:t>
            </w:r>
          </w:p>
          <w:p w14:paraId="79361670" w14:textId="2A6CD966" w:rsidR="002E6C2E" w:rsidRPr="00FE4BB5" w:rsidRDefault="0023121F" w:rsidP="002E6C2E">
            <w:pPr>
              <w:jc w:val="both"/>
              <w:rPr>
                <w:bCs/>
                <w:sz w:val="26"/>
                <w:szCs w:val="26"/>
              </w:rPr>
            </w:pPr>
            <w:r>
              <w:rPr>
                <w:bCs/>
                <w:sz w:val="26"/>
                <w:szCs w:val="26"/>
              </w:rPr>
              <w:t>3. </w:t>
            </w:r>
            <w:r w:rsidR="002E6C2E" w:rsidRPr="008A430C">
              <w:rPr>
                <w:sz w:val="26"/>
                <w:szCs w:val="26"/>
              </w:rPr>
              <w:t>При рассмотрении предложений заказчик отклоняет предложения участников процедуры закупки, не являющихся производителем или его сбытовой организацией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таких участников не ниже цены хотя бы одного участвующего в процедуре закупки производителя и (или) его сбытовой организации (официального торгового представителя).</w:t>
            </w:r>
          </w:p>
        </w:tc>
      </w:tr>
      <w:tr w:rsidR="002E6C2E" w:rsidRPr="007B1F9D" w14:paraId="28974F2A" w14:textId="77777777" w:rsidTr="00C129F5">
        <w:trPr>
          <w:trHeight w:val="428"/>
        </w:trPr>
        <w:tc>
          <w:tcPr>
            <w:tcW w:w="2723" w:type="dxa"/>
            <w:gridSpan w:val="2"/>
            <w:tcBorders>
              <w:bottom w:val="single" w:sz="4" w:space="0" w:color="auto"/>
            </w:tcBorders>
            <w:vAlign w:val="center"/>
          </w:tcPr>
          <w:p w14:paraId="1576C662" w14:textId="21AF2333" w:rsidR="002E6C2E" w:rsidRPr="007B1F9D" w:rsidRDefault="002E6C2E" w:rsidP="002E6C2E">
            <w:pPr>
              <w:pStyle w:val="af0"/>
              <w:rPr>
                <w:bCs/>
                <w:sz w:val="26"/>
                <w:szCs w:val="26"/>
              </w:rPr>
            </w:pPr>
            <w:r w:rsidRPr="007B1F9D">
              <w:rPr>
                <w:bCs/>
                <w:sz w:val="26"/>
                <w:szCs w:val="26"/>
              </w:rPr>
              <w:t>Обязательные условия договора</w:t>
            </w:r>
          </w:p>
        </w:tc>
        <w:tc>
          <w:tcPr>
            <w:tcW w:w="7200" w:type="dxa"/>
            <w:gridSpan w:val="3"/>
            <w:tcBorders>
              <w:bottom w:val="single" w:sz="4" w:space="0" w:color="auto"/>
            </w:tcBorders>
            <w:vAlign w:val="center"/>
          </w:tcPr>
          <w:p w14:paraId="4ECE89A4"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Цена на товар – в соответствии с окончательным акцептованным предложением участника. Цена на товар не подлежит изменению в сторону увеличения до окончания срока действия договора.</w:t>
            </w:r>
          </w:p>
          <w:p w14:paraId="41A50AB8" w14:textId="4BC08A48" w:rsidR="002E6C2E" w:rsidRPr="009F1D6F"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9F1D6F">
              <w:rPr>
                <w:rFonts w:ascii="Times New Roman" w:hAnsi="Times New Roman"/>
                <w:bCs/>
                <w:sz w:val="26"/>
                <w:szCs w:val="26"/>
              </w:rPr>
              <w:t xml:space="preserve">Условия поставки товара – в соответствии с окончательным акцептованным предложением участника. </w:t>
            </w:r>
          </w:p>
          <w:p w14:paraId="1B00A437" w14:textId="0B12E19F"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9F1D6F">
              <w:rPr>
                <w:rFonts w:ascii="Times New Roman" w:hAnsi="Times New Roman"/>
                <w:bCs/>
                <w:sz w:val="26"/>
                <w:szCs w:val="26"/>
              </w:rPr>
              <w:t>Срок поставки товара – в соответствии с окончательным акцептованным предложением участника</w:t>
            </w:r>
            <w:r>
              <w:rPr>
                <w:rFonts w:ascii="Times New Roman" w:hAnsi="Times New Roman"/>
                <w:bCs/>
                <w:sz w:val="26"/>
                <w:szCs w:val="26"/>
              </w:rPr>
              <w:t>.</w:t>
            </w:r>
            <w:r w:rsidRPr="009F1D6F">
              <w:rPr>
                <w:rFonts w:ascii="Times New Roman" w:hAnsi="Times New Roman"/>
                <w:bCs/>
                <w:sz w:val="26"/>
                <w:szCs w:val="26"/>
              </w:rPr>
              <w:t xml:space="preserve"> Для резидентов ТС ЕАЭС – датой поставки считается</w:t>
            </w:r>
            <w:r w:rsidRPr="007B1F9D">
              <w:rPr>
                <w:rFonts w:ascii="Times New Roman" w:hAnsi="Times New Roman"/>
                <w:bCs/>
                <w:sz w:val="26"/>
                <w:szCs w:val="26"/>
              </w:rPr>
              <w:t xml:space="preserve"> дата поставки товара на склад Покупателя, что подтверждается отметкой в сопроводительном документе. Для нерезидентов ТС ЕАЭС – датой поставки считается дата поступления товара на склад временного хранения (СВХ). За несвоевременную поставку товара Продавец уплачивает пеню в размере 0,1</w:t>
            </w:r>
            <w:r>
              <w:rPr>
                <w:rFonts w:ascii="Times New Roman" w:hAnsi="Times New Roman"/>
                <w:bCs/>
                <w:sz w:val="26"/>
                <w:szCs w:val="26"/>
              </w:rPr>
              <w:t> </w:t>
            </w:r>
            <w:r w:rsidRPr="007B1F9D">
              <w:rPr>
                <w:rFonts w:ascii="Times New Roman" w:hAnsi="Times New Roman"/>
                <w:bCs/>
                <w:sz w:val="26"/>
                <w:szCs w:val="26"/>
              </w:rPr>
              <w:t>% от стоимости не поставленного в срок товара за каждый день просрочки поставки.</w:t>
            </w:r>
          </w:p>
          <w:p w14:paraId="02A88A8E" w14:textId="21B9AD19"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Оплата за товар – в соответствии с окончательным акцептованным предложением участника, по факту поставки / выпуска товара для внутреннего потребления</w:t>
            </w:r>
            <w:r>
              <w:rPr>
                <w:rFonts w:ascii="Times New Roman" w:hAnsi="Times New Roman"/>
                <w:bCs/>
                <w:sz w:val="26"/>
                <w:szCs w:val="26"/>
              </w:rPr>
              <w:t xml:space="preserve"> в течение </w:t>
            </w:r>
            <w:r w:rsidRPr="00D768D5">
              <w:rPr>
                <w:rFonts w:ascii="Times New Roman" w:hAnsi="Times New Roman"/>
                <w:bCs/>
                <w:sz w:val="26"/>
                <w:szCs w:val="26"/>
              </w:rPr>
              <w:t>не</w:t>
            </w:r>
            <w:r>
              <w:rPr>
                <w:rFonts w:ascii="Times New Roman" w:hAnsi="Times New Roman"/>
                <w:bCs/>
                <w:sz w:val="26"/>
                <w:szCs w:val="26"/>
              </w:rPr>
              <w:t> </w:t>
            </w:r>
            <w:r w:rsidRPr="00D768D5">
              <w:rPr>
                <w:rFonts w:ascii="Times New Roman" w:hAnsi="Times New Roman"/>
                <w:bCs/>
                <w:sz w:val="26"/>
                <w:szCs w:val="26"/>
              </w:rPr>
              <w:t>менее 45 календарных дней</w:t>
            </w:r>
            <w:r>
              <w:rPr>
                <w:rFonts w:ascii="Times New Roman" w:hAnsi="Times New Roman"/>
                <w:bCs/>
                <w:sz w:val="26"/>
                <w:szCs w:val="26"/>
              </w:rPr>
              <w:t>.</w:t>
            </w:r>
            <w:r w:rsidRPr="007B1F9D">
              <w:rPr>
                <w:rFonts w:ascii="Times New Roman" w:hAnsi="Times New Roman"/>
                <w:bCs/>
                <w:sz w:val="26"/>
                <w:szCs w:val="26"/>
              </w:rPr>
              <w:t xml:space="preserve"> Оплата за поставленный товар не производится в случае наличия на момент оплаты претензий к Продавцу по качеству и комплектности товара. Отсчет срока оплаты в данном случае производится от даты устранения претензий, указанной в двухстороннем акте устранения претензий по качеству и комплектности. </w:t>
            </w:r>
            <w:r w:rsidRPr="007B1F9D">
              <w:rPr>
                <w:rFonts w:ascii="Times New Roman" w:hAnsi="Times New Roman"/>
                <w:bCs/>
                <w:sz w:val="26"/>
                <w:szCs w:val="26"/>
                <w:lang w:val="be-BY"/>
              </w:rPr>
              <w:t>Датой оплаты считается дата списания денежных средств с расчетного счета Покупателя</w:t>
            </w:r>
            <w:r w:rsidRPr="007B1F9D">
              <w:rPr>
                <w:rFonts w:ascii="Times New Roman" w:hAnsi="Times New Roman"/>
                <w:bCs/>
                <w:sz w:val="26"/>
                <w:szCs w:val="26"/>
              </w:rPr>
              <w:t>.</w:t>
            </w:r>
          </w:p>
          <w:p w14:paraId="149A178D" w14:textId="77777777" w:rsidR="002E6C2E" w:rsidRPr="001D5FCC"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lang w:val="be-BY"/>
              </w:rPr>
            </w:pPr>
            <w:r w:rsidRPr="007B1F9D">
              <w:rPr>
                <w:rFonts w:ascii="Times New Roman" w:hAnsi="Times New Roman"/>
                <w:bCs/>
                <w:sz w:val="26"/>
                <w:szCs w:val="26"/>
              </w:rPr>
              <w:t>Качество и комплектность поставляемого товара              должны соответствовать техническим условиям завода-изготовителя</w:t>
            </w:r>
            <w:r>
              <w:rPr>
                <w:rFonts w:ascii="Times New Roman" w:hAnsi="Times New Roman"/>
                <w:bCs/>
                <w:sz w:val="26"/>
                <w:szCs w:val="26"/>
              </w:rPr>
              <w:t xml:space="preserve">, </w:t>
            </w:r>
            <w:r w:rsidRPr="001D5FCC">
              <w:rPr>
                <w:rFonts w:ascii="Times New Roman" w:hAnsi="Times New Roman"/>
                <w:bCs/>
                <w:sz w:val="26"/>
                <w:szCs w:val="26"/>
                <w:lang w:val="be-BY"/>
              </w:rPr>
              <w:t>техническим требованиям к предмету закупки.</w:t>
            </w:r>
          </w:p>
          <w:p w14:paraId="54FCB2CD" w14:textId="1ACB6B17" w:rsidR="002E6C2E" w:rsidRPr="001D5FCC"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1D5FCC">
              <w:rPr>
                <w:rFonts w:ascii="Times New Roman" w:hAnsi="Times New Roman"/>
                <w:bCs/>
                <w:sz w:val="26"/>
                <w:szCs w:val="26"/>
                <w:lang w:val="be-BY"/>
              </w:rPr>
              <w:lastRenderedPageBreak/>
              <w:t xml:space="preserve">Гарантийный срок на товар: </w:t>
            </w:r>
            <w:r>
              <w:rPr>
                <w:rFonts w:ascii="Times New Roman" w:hAnsi="Times New Roman"/>
                <w:bCs/>
                <w:sz w:val="26"/>
                <w:szCs w:val="26"/>
                <w:lang w:val="be-BY"/>
              </w:rPr>
              <w:t>согласно требованиям тех. задани</w:t>
            </w:r>
            <w:r w:rsidR="0023121F">
              <w:rPr>
                <w:rFonts w:ascii="Times New Roman" w:hAnsi="Times New Roman"/>
                <w:bCs/>
                <w:sz w:val="26"/>
                <w:szCs w:val="26"/>
                <w:lang w:val="be-BY"/>
              </w:rPr>
              <w:t>й</w:t>
            </w:r>
            <w:r w:rsidRPr="001D5FCC">
              <w:rPr>
                <w:rFonts w:ascii="Times New Roman" w:hAnsi="Times New Roman"/>
                <w:bCs/>
                <w:sz w:val="26"/>
                <w:szCs w:val="26"/>
              </w:rPr>
              <w:t>.</w:t>
            </w:r>
          </w:p>
          <w:p w14:paraId="771A8B30" w14:textId="40AC780C" w:rsidR="002E6C2E"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письменно за 24</w:t>
            </w:r>
            <w:r>
              <w:rPr>
                <w:rFonts w:ascii="Times New Roman" w:hAnsi="Times New Roman"/>
                <w:bCs/>
                <w:sz w:val="26"/>
                <w:szCs w:val="26"/>
              </w:rPr>
              <w:t> </w:t>
            </w:r>
            <w:r w:rsidRPr="007B1F9D">
              <w:rPr>
                <w:rFonts w:ascii="Times New Roman" w:hAnsi="Times New Roman"/>
                <w:bCs/>
                <w:sz w:val="26"/>
                <w:szCs w:val="26"/>
              </w:rPr>
              <w:t xml:space="preserve">часа до отгрузки товара уведомляет об этом Покупателя </w:t>
            </w:r>
            <w:r>
              <w:rPr>
                <w:rFonts w:ascii="Times New Roman" w:hAnsi="Times New Roman"/>
                <w:bCs/>
                <w:sz w:val="26"/>
                <w:szCs w:val="26"/>
              </w:rPr>
              <w:t xml:space="preserve">по </w:t>
            </w:r>
            <w:r w:rsidRPr="007B1F9D">
              <w:rPr>
                <w:rFonts w:ascii="Times New Roman" w:hAnsi="Times New Roman"/>
                <w:bCs/>
                <w:sz w:val="26"/>
                <w:szCs w:val="26"/>
              </w:rPr>
              <w:t>электронной</w:t>
            </w:r>
            <w:r>
              <w:rPr>
                <w:rFonts w:ascii="Times New Roman" w:hAnsi="Times New Roman"/>
                <w:bCs/>
                <w:sz w:val="26"/>
                <w:szCs w:val="26"/>
              </w:rPr>
              <w:t xml:space="preserve"> почте.</w:t>
            </w:r>
          </w:p>
          <w:p w14:paraId="676FA3AD" w14:textId="0B2A4630" w:rsidR="002E6C2E" w:rsidRPr="00445625"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Pr>
                <w:rFonts w:ascii="Times New Roman" w:hAnsi="Times New Roman"/>
                <w:bCs/>
                <w:sz w:val="26"/>
                <w:szCs w:val="26"/>
              </w:rPr>
              <w:t xml:space="preserve">В </w:t>
            </w:r>
            <w:r w:rsidRPr="00445625">
              <w:rPr>
                <w:rFonts w:ascii="Times New Roman" w:hAnsi="Times New Roman"/>
                <w:bCs/>
                <w:sz w:val="26"/>
                <w:szCs w:val="26"/>
              </w:rPr>
              <w:t>период с 25 числа и по последнее число каждого месяца (включительно) склад Покупателя не осуществляет прием товара, и Продавец должен организовать поставку таким образом, чтобы исключить ее доставку Покупателю в эти дни. Все убытки и риски, связанные с нарушением этого условия, несет Продавец. В случае если окончание срока поставки приходится на любой из дней с 25 числа по последний день месяца включительно последний день (дата) поставки переносится на ближайший рабочий день следующего месяца. При этом Продавец не считается просрочившим поставку.</w:t>
            </w:r>
          </w:p>
          <w:p w14:paraId="40E703AE" w14:textId="2CB4B50C"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 xml:space="preserve">Приемка товара осуществляется на складе Покупателя. В случае обнаружения несоответствия товара по его количеству или качеству Покупатель извещает об этом Продавца. Подтверждением несоответствия товара по количеству или качеству является Акт, составленный с участием представителя Продавца. Но если в течение 3 рабочих дней с момента извещения представитель Продавца не прибывает или отказывается от подписания акта, то Покупатель имеет право составить акт без участия Продавца. Такой же порядок применяется и при обнаружении несоответствия товара по качеству в период действия гарантийного срока. </w:t>
            </w:r>
          </w:p>
          <w:p w14:paraId="79851043" w14:textId="7F208B9C"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eastAsia="Times New Roman" w:hAnsi="Times New Roman"/>
                <w:bCs/>
                <w:sz w:val="26"/>
                <w:szCs w:val="26"/>
              </w:rPr>
            </w:pPr>
            <w:r w:rsidRPr="007B1F9D">
              <w:rPr>
                <w:rFonts w:ascii="Times New Roman" w:hAnsi="Times New Roman"/>
                <w:bCs/>
                <w:sz w:val="26"/>
                <w:szCs w:val="26"/>
              </w:rPr>
              <w:t>Дефекты, обнаруженные при приемке и в течение гарантийного срока, устраняются Продавцом в течение 14 календарных дней от даты утверждения акта. В случае нарушения сроков, с Продавца взыскивается пеня в размере 0,</w:t>
            </w:r>
            <w:r>
              <w:rPr>
                <w:rFonts w:ascii="Times New Roman" w:hAnsi="Times New Roman"/>
                <w:bCs/>
                <w:sz w:val="26"/>
                <w:szCs w:val="26"/>
              </w:rPr>
              <w:t>1</w:t>
            </w:r>
            <w:r w:rsidRPr="007B1F9D">
              <w:rPr>
                <w:rFonts w:ascii="Times New Roman" w:hAnsi="Times New Roman"/>
                <w:bCs/>
                <w:sz w:val="26"/>
                <w:szCs w:val="26"/>
              </w:rPr>
              <w:t xml:space="preserve"> % от стоимости несвоевременно поставленного товара за каждый день просрочки. Выплата пени не освобождает Продавца от дальнейшего исполнения обязательств по договору. </w:t>
            </w:r>
          </w:p>
          <w:p w14:paraId="00CDC352" w14:textId="7E0678FC"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eastAsia="Times New Roman" w:hAnsi="Times New Roman"/>
                <w:bCs/>
                <w:sz w:val="26"/>
                <w:szCs w:val="26"/>
              </w:rPr>
            </w:pPr>
            <w:r w:rsidRPr="007B1F9D">
              <w:rPr>
                <w:rFonts w:ascii="Times New Roman" w:hAnsi="Times New Roman"/>
                <w:bCs/>
                <w:sz w:val="26"/>
                <w:szCs w:val="26"/>
              </w:rPr>
              <w:t xml:space="preserve">Если по причинам, не зависящим от Продавца, недостатки невозможно устранить в течение 14 календарных дней, то Продавец </w:t>
            </w:r>
            <w:r>
              <w:rPr>
                <w:rFonts w:ascii="Times New Roman" w:hAnsi="Times New Roman"/>
                <w:bCs/>
                <w:sz w:val="26"/>
                <w:szCs w:val="26"/>
              </w:rPr>
              <w:t>имеет право</w:t>
            </w:r>
            <w:r w:rsidRPr="007B1F9D">
              <w:rPr>
                <w:rFonts w:ascii="Times New Roman" w:hAnsi="Times New Roman"/>
                <w:bCs/>
                <w:sz w:val="26"/>
                <w:szCs w:val="26"/>
              </w:rPr>
              <w:t xml:space="preserve"> письменно согласовать с Покупателем срок, необходимый для их устранения.</w:t>
            </w:r>
          </w:p>
          <w:p w14:paraId="70CAC055" w14:textId="39369B24"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Все расходы, связанные с допоставкой недостающего товара, возвратом или заменой товара, несоответствующего условиям договора, как на территории страны Продавца, так и на территории страны Покупателя, несет Продавец.</w:t>
            </w:r>
          </w:p>
          <w:p w14:paraId="2D4168C7" w14:textId="72593E43"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 xml:space="preserve">В случае если Покупатель понес какие-либо расходы (транспортные, таможенные и т.п.)  по возврату и/или замене дефектного Товара, в том числе в пределах гарантийного срока, то Продавец обязуется в течение 30 календарных дней с даты получения счета, возместить Покупателю вышеуказанные документально подтверждённые расходы в валюте контракта по курсу пересчета, указанному в счете Покупателя. В случае </w:t>
            </w:r>
            <w:r w:rsidRPr="007B1F9D">
              <w:rPr>
                <w:rFonts w:ascii="Times New Roman" w:hAnsi="Times New Roman"/>
                <w:bCs/>
                <w:sz w:val="26"/>
                <w:szCs w:val="26"/>
              </w:rPr>
              <w:lastRenderedPageBreak/>
              <w:t>нарушения вышеуказанного срока Продавец выплачивает штраф в размере 5% от суммы предъявленного счета</w:t>
            </w:r>
            <w:r>
              <w:rPr>
                <w:rFonts w:ascii="Times New Roman" w:hAnsi="Times New Roman"/>
                <w:bCs/>
                <w:sz w:val="26"/>
                <w:szCs w:val="26"/>
              </w:rPr>
              <w:t xml:space="preserve"> </w:t>
            </w:r>
            <w:r w:rsidRPr="009F1D6F">
              <w:rPr>
                <w:rFonts w:ascii="Times New Roman" w:hAnsi="Times New Roman"/>
                <w:bCs/>
                <w:sz w:val="26"/>
                <w:szCs w:val="26"/>
              </w:rPr>
              <w:t>за каждый день просрочки</w:t>
            </w:r>
            <w:r w:rsidRPr="007B1F9D">
              <w:rPr>
                <w:rFonts w:ascii="Times New Roman" w:hAnsi="Times New Roman"/>
                <w:bCs/>
                <w:sz w:val="26"/>
                <w:szCs w:val="26"/>
              </w:rPr>
              <w:t>.</w:t>
            </w:r>
          </w:p>
          <w:p w14:paraId="415D6EE3" w14:textId="763F45CF"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eastAsia="Times New Roman" w:hAnsi="Times New Roman"/>
                <w:bCs/>
                <w:sz w:val="26"/>
                <w:szCs w:val="26"/>
              </w:rPr>
            </w:pPr>
            <w:r w:rsidRPr="007B1F9D">
              <w:rPr>
                <w:rFonts w:ascii="Times New Roman" w:hAnsi="Times New Roman"/>
                <w:bCs/>
                <w:sz w:val="26"/>
                <w:szCs w:val="26"/>
              </w:rPr>
              <w:t xml:space="preserve">Все уведомления и сообщения, отправленные Покупателем по электронной почте на </w:t>
            </w:r>
            <w:r>
              <w:rPr>
                <w:rFonts w:ascii="Times New Roman" w:hAnsi="Times New Roman"/>
                <w:bCs/>
                <w:sz w:val="26"/>
                <w:szCs w:val="26"/>
                <w:lang w:val="en-US"/>
              </w:rPr>
              <w:t>e</w:t>
            </w:r>
            <w:r w:rsidRPr="007B1F9D">
              <w:rPr>
                <w:rFonts w:ascii="Times New Roman" w:hAnsi="Times New Roman"/>
                <w:bCs/>
                <w:sz w:val="26"/>
                <w:szCs w:val="26"/>
              </w:rPr>
              <w:t xml:space="preserve">-mail </w:t>
            </w:r>
            <w:r>
              <w:rPr>
                <w:rFonts w:ascii="Times New Roman" w:hAnsi="Times New Roman"/>
                <w:bCs/>
                <w:sz w:val="26"/>
                <w:szCs w:val="26"/>
              </w:rPr>
              <w:t>Продавца</w:t>
            </w:r>
            <w:r w:rsidRPr="007B1F9D">
              <w:rPr>
                <w:rFonts w:ascii="Times New Roman" w:hAnsi="Times New Roman"/>
                <w:bCs/>
                <w:sz w:val="26"/>
                <w:szCs w:val="26"/>
              </w:rPr>
              <w:t>, признаются Сторонами официальным уведомлением для случаев, предусмотренных договором. Датой уведомления П</w:t>
            </w:r>
            <w:r>
              <w:rPr>
                <w:rFonts w:ascii="Times New Roman" w:hAnsi="Times New Roman"/>
                <w:bCs/>
                <w:sz w:val="26"/>
                <w:szCs w:val="26"/>
              </w:rPr>
              <w:t>родавца</w:t>
            </w:r>
            <w:r w:rsidRPr="007B1F9D">
              <w:rPr>
                <w:rFonts w:ascii="Times New Roman" w:hAnsi="Times New Roman"/>
                <w:bCs/>
                <w:sz w:val="26"/>
                <w:szCs w:val="26"/>
              </w:rPr>
              <w:t xml:space="preserve"> считается дата отправления факсимильного уведомления и/или электронного сообщения. Ответственность за получение сообщений и уведомлений вышеуказанными способами лежит на получающей Стороне.</w:t>
            </w:r>
          </w:p>
          <w:p w14:paraId="3873D714" w14:textId="54CABFEA"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Товар должен быть новым (не бывшим в употреблении), не ранее 202</w:t>
            </w:r>
            <w:r>
              <w:rPr>
                <w:rFonts w:ascii="Times New Roman" w:hAnsi="Times New Roman"/>
                <w:bCs/>
                <w:sz w:val="26"/>
                <w:szCs w:val="26"/>
              </w:rPr>
              <w:t>5</w:t>
            </w:r>
            <w:r w:rsidRPr="007B1F9D">
              <w:rPr>
                <w:rFonts w:ascii="Times New Roman" w:hAnsi="Times New Roman"/>
                <w:bCs/>
                <w:sz w:val="26"/>
                <w:szCs w:val="26"/>
              </w:rPr>
              <w:t xml:space="preserve"> года выпуска. В случае поставки товара с нарушением данного условия, Продавец выплачивает Покупателю штраф в размере 100</w:t>
            </w:r>
            <w:r>
              <w:rPr>
                <w:rFonts w:ascii="Times New Roman" w:hAnsi="Times New Roman"/>
                <w:bCs/>
                <w:sz w:val="26"/>
                <w:szCs w:val="26"/>
              </w:rPr>
              <w:t> </w:t>
            </w:r>
            <w:r w:rsidRPr="007B1F9D">
              <w:rPr>
                <w:rFonts w:ascii="Times New Roman" w:hAnsi="Times New Roman"/>
                <w:bCs/>
                <w:sz w:val="26"/>
                <w:szCs w:val="26"/>
              </w:rPr>
              <w:t>% стоимости товара, поставленного с нарушением данного условия.</w:t>
            </w:r>
          </w:p>
          <w:p w14:paraId="4F0EE139"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поставки товара, не производства заявленного</w:t>
            </w:r>
            <w:r w:rsidRPr="007B1F9D">
              <w:rPr>
                <w:rFonts w:ascii="Times New Roman" w:hAnsi="Times New Roman"/>
                <w:bCs/>
                <w:sz w:val="26"/>
                <w:szCs w:val="26"/>
                <w:lang w:val="be-BY"/>
              </w:rPr>
              <w:t xml:space="preserve"> изготовителя, Покупатель имеет право в одностороннем порядке отказаться от исполнения договора и (или) взыскать </w:t>
            </w:r>
            <w:r w:rsidRPr="007B1F9D">
              <w:rPr>
                <w:rFonts w:ascii="Times New Roman" w:hAnsi="Times New Roman"/>
                <w:bCs/>
                <w:sz w:val="26"/>
                <w:szCs w:val="26"/>
              </w:rPr>
              <w:t>штраф в размере 25% от стоимости товара, поставленного с нарушением данного условия.</w:t>
            </w:r>
          </w:p>
          <w:p w14:paraId="08E32213"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несвоевременного предоставления и/или предоставления неверно оформленных документов поставки, поставка считается не выполненной. Покупатель имеет право отсчитывать срок оплаты от даты предоставления полного пакета правильно оформленных документов. Датой предоставления надлежаще оформленных документов согласно является дата получения сопроводительного письма, с которым предоставлены недостающие или верно оформленные документы.</w:t>
            </w:r>
          </w:p>
          <w:p w14:paraId="0C9EE8A1"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несет ответственность за соответствие товара требованиям технических регламентов Таможенного Союза и возмещает Покупателю любые убытки, возникшие у Покупателя в связи с невыполнением Продавцом требований по сертификации товара.</w:t>
            </w:r>
          </w:p>
          <w:p w14:paraId="474F2508"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обязан возместить Покупателю убытки, причиненные неисполнением или ненадлежащим исполнением обязательств по настоящему договору. Убытки взыскиваются в полной сумме сверх неустойки.</w:t>
            </w:r>
          </w:p>
          <w:p w14:paraId="424C74C1"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За отказ от поставки, не поставку товара согласно договору, Продавец уплачивает Покупателю штраф в размере 10 % от стоимости не поставленного товара.</w:t>
            </w:r>
          </w:p>
          <w:p w14:paraId="0A27E995" w14:textId="02142564"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 случае невыполнения или ненадлежащего выполнения Продавцом своих обязательств по настоящему договору, в том числе при нарушении срока поставки товара более чем на 30 календарных дней, Покупатель имеет право в одностороннем порядке отказаться от исполнения договора.</w:t>
            </w:r>
          </w:p>
          <w:p w14:paraId="3838A7F6"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lastRenderedPageBreak/>
              <w:t>В случае отказа от поставки, не поставки, нарушения сроков поставки товара Покупатель имеет право на приобретение такого же либо аналогичного товара у другого Продавца в количестве, необходимом для восполнения не поставленного, не поставленного в срок товара. Продавец обязуется возместить в полном объеме убытки, возникшие у Покупателя в связи с приобретением у другого Продавца товара, в том числе, разницу в цене между ценой не поставленного, не поставленного в срок товара и ценой взамен приобретенного товара.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 За нарушение установленного настоящим пунктом срока Продавец уплачивает пеню в размере 0,1% от несвоевременно оплаченной суммы за каждый день просрочки.</w:t>
            </w:r>
          </w:p>
          <w:p w14:paraId="70904FFF"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 xml:space="preserve">Стороны несут ответственность за внесение в договор недостоверных сведений в размере убытков, понесенных вследствие этого другой стороной. </w:t>
            </w:r>
          </w:p>
          <w:p w14:paraId="6B59DC5A"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Ни одна из сторон не имеет права передавать свои права и обязанности по данному договору третьим лицам. Продавец обязуется не заключать договоры открытого факторинга. В случае заключения Продавцом договора открытого факторинга Продавец уплачивает штраф Покупателю в размере 25% стоимости товара по договору.</w:t>
            </w:r>
          </w:p>
          <w:p w14:paraId="71674621"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Продавец, зарегистрированный в оффшорных зонах и/или при использовании для расчетов банковские счета, зарегистрированные в оффшорных зонах, в соответствии с Указом Президента Республики Беларусь от 25.05.2006 №353, обязан возместить Покупателю сумму оффшорного сбора (15% от суммы контракта).</w:t>
            </w:r>
          </w:p>
          <w:p w14:paraId="21FA4D50"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Любой спор, разногласие или требование, возникшие из договора или касающиеся его, либо его нарушения, прекращения или недействительности, подлежат разрешению в экономическом суде Минской области. Язык судопроизводства – русский. Применимое право – материальное право Республики Беларусь.</w:t>
            </w:r>
          </w:p>
          <w:p w14:paraId="1A74AA24" w14:textId="77777777" w:rsidR="002E6C2E" w:rsidRPr="007B1F9D"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Во всем, что не предусмотрено договором, стороны руководствуются действующим законодательством Республики Беларусь.</w:t>
            </w:r>
          </w:p>
          <w:p w14:paraId="6BE0C29F" w14:textId="67902362" w:rsidR="002E6C2E" w:rsidRPr="005D4C05" w:rsidRDefault="002E6C2E" w:rsidP="002E6C2E">
            <w:pPr>
              <w:pStyle w:val="ab"/>
              <w:numPr>
                <w:ilvl w:val="0"/>
                <w:numId w:val="12"/>
              </w:numPr>
              <w:tabs>
                <w:tab w:val="left" w:pos="491"/>
              </w:tabs>
              <w:spacing w:after="0" w:line="240" w:lineRule="auto"/>
              <w:ind w:left="0" w:firstLine="0"/>
              <w:contextualSpacing w:val="0"/>
              <w:jc w:val="both"/>
              <w:rPr>
                <w:rFonts w:ascii="Times New Roman" w:hAnsi="Times New Roman"/>
                <w:bCs/>
                <w:sz w:val="26"/>
                <w:szCs w:val="26"/>
              </w:rPr>
            </w:pPr>
            <w:r w:rsidRPr="007B1F9D">
              <w:rPr>
                <w:rFonts w:ascii="Times New Roman" w:hAnsi="Times New Roman"/>
                <w:bCs/>
                <w:sz w:val="26"/>
                <w:szCs w:val="26"/>
              </w:rPr>
              <w:t xml:space="preserve">Стороны принимают во внимание, что Покупатель  имеет систему менеджмента качества, сертифицированную на соответствие требованиям     СТБ ISO 9001 и ISO 9001, систему управления окружающей средой, сертифицированную на соответствие требованиям ISO 14001 и СТБ  ISO 14001, систему менеджмента здоровья и безопасности при профессиональной деятельности, сертифицированную на соответствие требованиям СТБ ISO 45001 и своими </w:t>
            </w:r>
            <w:r w:rsidRPr="007B1F9D">
              <w:rPr>
                <w:rFonts w:ascii="Times New Roman" w:hAnsi="Times New Roman"/>
                <w:bCs/>
                <w:sz w:val="26"/>
                <w:szCs w:val="26"/>
              </w:rPr>
              <w:lastRenderedPageBreak/>
              <w:t>действиями, направленными на выполнение  условий данного договора, не допустят нанесения урона друг другу в указанных сферах деятельности.</w:t>
            </w:r>
          </w:p>
        </w:tc>
      </w:tr>
      <w:tr w:rsidR="002E6C2E" w:rsidRPr="007B1F9D" w14:paraId="3785DC83" w14:textId="77777777" w:rsidTr="00C129F5">
        <w:trPr>
          <w:trHeight w:val="428"/>
        </w:trPr>
        <w:tc>
          <w:tcPr>
            <w:tcW w:w="2723" w:type="dxa"/>
            <w:gridSpan w:val="2"/>
            <w:tcBorders>
              <w:bottom w:val="single" w:sz="4" w:space="0" w:color="auto"/>
            </w:tcBorders>
            <w:vAlign w:val="center"/>
          </w:tcPr>
          <w:p w14:paraId="48F04D3F" w14:textId="6A1EAD96" w:rsidR="002E6C2E" w:rsidRDefault="002E6C2E" w:rsidP="002E6C2E">
            <w:pPr>
              <w:pStyle w:val="af0"/>
              <w:rPr>
                <w:bCs/>
                <w:sz w:val="26"/>
                <w:szCs w:val="26"/>
              </w:rPr>
            </w:pPr>
            <w:r w:rsidRPr="007B1F9D">
              <w:rPr>
                <w:bCs/>
                <w:sz w:val="26"/>
                <w:szCs w:val="26"/>
              </w:rPr>
              <w:lastRenderedPageBreak/>
              <w:t xml:space="preserve">Требования к оформлению технической части ценового предложения, </w:t>
            </w:r>
          </w:p>
          <w:p w14:paraId="6186C1F6" w14:textId="77777777" w:rsidR="002E6C2E" w:rsidRDefault="002E6C2E" w:rsidP="002E6C2E">
            <w:pPr>
              <w:pStyle w:val="af0"/>
              <w:rPr>
                <w:bCs/>
                <w:sz w:val="26"/>
                <w:szCs w:val="26"/>
              </w:rPr>
            </w:pPr>
          </w:p>
          <w:p w14:paraId="0F691368" w14:textId="58847BD0" w:rsidR="002E6C2E" w:rsidRPr="007B1F9D" w:rsidRDefault="002E6C2E" w:rsidP="002E6C2E">
            <w:pPr>
              <w:pStyle w:val="af0"/>
              <w:rPr>
                <w:bCs/>
                <w:sz w:val="26"/>
                <w:szCs w:val="26"/>
              </w:rPr>
            </w:pPr>
            <w:r>
              <w:rPr>
                <w:bCs/>
                <w:sz w:val="26"/>
                <w:szCs w:val="26"/>
              </w:rPr>
              <w:t xml:space="preserve">а также </w:t>
            </w:r>
            <w:r w:rsidRPr="007B1F9D">
              <w:rPr>
                <w:bCs/>
                <w:sz w:val="26"/>
                <w:szCs w:val="26"/>
              </w:rPr>
              <w:t>перечень документов и информация, которая должна быть представлена участниками в подтверждение своих данных</w:t>
            </w:r>
          </w:p>
          <w:p w14:paraId="14462F47" w14:textId="77777777" w:rsidR="002E6C2E" w:rsidRPr="007B1F9D" w:rsidRDefault="002E6C2E" w:rsidP="002E6C2E">
            <w:pPr>
              <w:pStyle w:val="af0"/>
              <w:rPr>
                <w:bCs/>
                <w:sz w:val="26"/>
                <w:szCs w:val="26"/>
              </w:rPr>
            </w:pPr>
          </w:p>
        </w:tc>
        <w:tc>
          <w:tcPr>
            <w:tcW w:w="7200" w:type="dxa"/>
            <w:gridSpan w:val="3"/>
            <w:tcBorders>
              <w:bottom w:val="single" w:sz="4" w:space="0" w:color="auto"/>
            </w:tcBorders>
            <w:vAlign w:val="center"/>
          </w:tcPr>
          <w:p w14:paraId="593BC152" w14:textId="0906091B" w:rsidR="002E6C2E" w:rsidRDefault="002E6C2E" w:rsidP="002E6C2E">
            <w:pPr>
              <w:pStyle w:val="af0"/>
              <w:jc w:val="both"/>
              <w:rPr>
                <w:bCs/>
                <w:sz w:val="26"/>
                <w:szCs w:val="26"/>
              </w:rPr>
            </w:pPr>
            <w:r w:rsidRPr="00CC7B1D">
              <w:rPr>
                <w:sz w:val="26"/>
                <w:szCs w:val="26"/>
              </w:rPr>
              <w:t>I.</w:t>
            </w:r>
            <w:r>
              <w:rPr>
                <w:sz w:val="26"/>
                <w:szCs w:val="26"/>
              </w:rPr>
              <w:t> </w:t>
            </w:r>
            <w:r w:rsidRPr="00CC7B1D">
              <w:rPr>
                <w:bCs/>
                <w:sz w:val="26"/>
                <w:szCs w:val="26"/>
              </w:rPr>
              <w:t>Техническая часть ценового предложения должна содержать:</w:t>
            </w:r>
          </w:p>
          <w:p w14:paraId="1B16D211" w14:textId="77777777" w:rsidR="002E6C2E" w:rsidRPr="00CC7B1D" w:rsidRDefault="002E6C2E" w:rsidP="002E6C2E">
            <w:pPr>
              <w:pStyle w:val="af0"/>
              <w:jc w:val="both"/>
              <w:rPr>
                <w:bCs/>
                <w:sz w:val="26"/>
                <w:szCs w:val="26"/>
              </w:rPr>
            </w:pPr>
          </w:p>
          <w:p w14:paraId="647453A8" w14:textId="77777777" w:rsidR="002E6C2E" w:rsidRPr="00CC7B1D" w:rsidRDefault="002E6C2E" w:rsidP="002E6C2E">
            <w:pPr>
              <w:pStyle w:val="af0"/>
              <w:jc w:val="both"/>
              <w:rPr>
                <w:bCs/>
                <w:sz w:val="26"/>
                <w:szCs w:val="26"/>
              </w:rPr>
            </w:pPr>
            <w:r w:rsidRPr="00CC7B1D">
              <w:rPr>
                <w:bCs/>
                <w:sz w:val="26"/>
                <w:szCs w:val="26"/>
              </w:rPr>
              <w:t>1. Спецификацию предлагаемого товара с указанием:</w:t>
            </w:r>
          </w:p>
          <w:p w14:paraId="5DBA514F" w14:textId="77777777" w:rsidR="002E6C2E" w:rsidRPr="00CC7B1D" w:rsidRDefault="002E6C2E" w:rsidP="002E6C2E">
            <w:pPr>
              <w:pStyle w:val="af0"/>
              <w:numPr>
                <w:ilvl w:val="0"/>
                <w:numId w:val="15"/>
              </w:numPr>
              <w:ind w:left="316" w:hanging="283"/>
              <w:jc w:val="both"/>
              <w:rPr>
                <w:bCs/>
                <w:sz w:val="26"/>
                <w:szCs w:val="26"/>
              </w:rPr>
            </w:pPr>
            <w:r w:rsidRPr="00CC7B1D">
              <w:rPr>
                <w:bCs/>
                <w:sz w:val="26"/>
                <w:szCs w:val="26"/>
              </w:rPr>
              <w:t xml:space="preserve">№ лота, полного наименования товара, его количества, </w:t>
            </w:r>
          </w:p>
          <w:p w14:paraId="4FCE3883" w14:textId="77777777" w:rsidR="002E6C2E" w:rsidRPr="00CC7B1D" w:rsidRDefault="002E6C2E" w:rsidP="002E6C2E">
            <w:pPr>
              <w:pStyle w:val="af0"/>
              <w:numPr>
                <w:ilvl w:val="0"/>
                <w:numId w:val="15"/>
              </w:numPr>
              <w:ind w:left="316" w:hanging="283"/>
              <w:jc w:val="both"/>
              <w:rPr>
                <w:bCs/>
                <w:sz w:val="26"/>
                <w:szCs w:val="26"/>
              </w:rPr>
            </w:pPr>
            <w:r w:rsidRPr="00CC7B1D">
              <w:rPr>
                <w:bCs/>
                <w:sz w:val="26"/>
                <w:szCs w:val="26"/>
              </w:rPr>
              <w:t>наименования завода изготовителя и страны происхождения товара;</w:t>
            </w:r>
          </w:p>
          <w:p w14:paraId="355ADA40" w14:textId="77777777" w:rsidR="002E6C2E" w:rsidRPr="00CC7B1D" w:rsidRDefault="002E6C2E" w:rsidP="002E6C2E">
            <w:pPr>
              <w:pStyle w:val="af0"/>
              <w:numPr>
                <w:ilvl w:val="0"/>
                <w:numId w:val="15"/>
              </w:numPr>
              <w:ind w:left="316" w:hanging="283"/>
              <w:jc w:val="both"/>
              <w:rPr>
                <w:bCs/>
                <w:sz w:val="26"/>
                <w:szCs w:val="26"/>
              </w:rPr>
            </w:pPr>
            <w:r w:rsidRPr="00CC7B1D">
              <w:rPr>
                <w:bCs/>
                <w:sz w:val="26"/>
                <w:szCs w:val="26"/>
              </w:rPr>
              <w:t>срока поставки;</w:t>
            </w:r>
          </w:p>
          <w:p w14:paraId="797388DC" w14:textId="77777777" w:rsidR="002E6C2E" w:rsidRPr="00CC7B1D" w:rsidRDefault="002E6C2E" w:rsidP="002E6C2E">
            <w:pPr>
              <w:pStyle w:val="af0"/>
              <w:numPr>
                <w:ilvl w:val="0"/>
                <w:numId w:val="15"/>
              </w:numPr>
              <w:ind w:left="316" w:hanging="283"/>
              <w:jc w:val="both"/>
              <w:rPr>
                <w:bCs/>
                <w:sz w:val="26"/>
                <w:szCs w:val="26"/>
              </w:rPr>
            </w:pPr>
            <w:r w:rsidRPr="00CC7B1D">
              <w:rPr>
                <w:bCs/>
                <w:sz w:val="26"/>
                <w:szCs w:val="26"/>
              </w:rPr>
              <w:t>гарантийных обязательств на товар.</w:t>
            </w:r>
          </w:p>
          <w:p w14:paraId="6056684A" w14:textId="77777777" w:rsidR="002E6C2E" w:rsidRPr="00CC7B1D" w:rsidRDefault="002E6C2E" w:rsidP="002E6C2E">
            <w:pPr>
              <w:pStyle w:val="af0"/>
              <w:jc w:val="both"/>
              <w:rPr>
                <w:bCs/>
                <w:sz w:val="26"/>
                <w:szCs w:val="26"/>
              </w:rPr>
            </w:pPr>
            <w:r w:rsidRPr="00CC7B1D">
              <w:rPr>
                <w:bCs/>
                <w:sz w:val="26"/>
                <w:szCs w:val="26"/>
              </w:rPr>
              <w:t xml:space="preserve">2. Подтверждение технических требований к предмету закупки, </w:t>
            </w:r>
            <w:r w:rsidRPr="00CC7B1D">
              <w:rPr>
                <w:sz w:val="26"/>
                <w:szCs w:val="26"/>
              </w:rPr>
              <w:t>технические характеристики предлагаемого к поставке товара, достоверность которых по требованию заказчика должна быть подтверждена.</w:t>
            </w:r>
          </w:p>
          <w:p w14:paraId="0A78BC16" w14:textId="77777777" w:rsidR="002E6C2E" w:rsidRPr="00C4773E" w:rsidRDefault="002E6C2E" w:rsidP="002E6C2E">
            <w:pPr>
              <w:pStyle w:val="af0"/>
              <w:jc w:val="both"/>
              <w:rPr>
                <w:bCs/>
                <w:sz w:val="26"/>
                <w:szCs w:val="26"/>
              </w:rPr>
            </w:pPr>
            <w:r w:rsidRPr="00CC7B1D">
              <w:rPr>
                <w:bCs/>
                <w:sz w:val="26"/>
                <w:szCs w:val="26"/>
              </w:rPr>
              <w:t xml:space="preserve">3. Заявление участника на участие </w:t>
            </w:r>
            <w:r w:rsidRPr="00C4773E">
              <w:rPr>
                <w:bCs/>
                <w:sz w:val="26"/>
                <w:szCs w:val="26"/>
              </w:rPr>
              <w:t>в запросе ценовых предложений, в котором указывается:</w:t>
            </w:r>
          </w:p>
          <w:p w14:paraId="54D4427A" w14:textId="77777777" w:rsidR="002E6C2E" w:rsidRPr="00C4773E" w:rsidRDefault="002E6C2E" w:rsidP="002E6C2E">
            <w:pPr>
              <w:pStyle w:val="af0"/>
              <w:jc w:val="both"/>
              <w:rPr>
                <w:bCs/>
                <w:sz w:val="26"/>
                <w:szCs w:val="26"/>
              </w:rPr>
            </w:pPr>
            <w:r w:rsidRPr="00C4773E">
              <w:rPr>
                <w:bCs/>
                <w:sz w:val="26"/>
                <w:szCs w:val="26"/>
              </w:rPr>
              <w:t>- полное наименование участника и его реквизиты: почтовый и юридический адреса, контактные телефоны, e-mail, банковские реквизиты;</w:t>
            </w:r>
          </w:p>
          <w:p w14:paraId="6E071BC8" w14:textId="77777777" w:rsidR="002E6C2E" w:rsidRPr="00C4773E" w:rsidRDefault="002E6C2E" w:rsidP="002E6C2E">
            <w:pPr>
              <w:pStyle w:val="af0"/>
              <w:jc w:val="both"/>
              <w:rPr>
                <w:bCs/>
                <w:sz w:val="26"/>
                <w:szCs w:val="26"/>
              </w:rPr>
            </w:pPr>
            <w:r w:rsidRPr="00C4773E">
              <w:rPr>
                <w:bCs/>
                <w:sz w:val="26"/>
                <w:szCs w:val="26"/>
              </w:rPr>
              <w:t>- согласие на участие в процедуре закупки на условиях настоящих документов;</w:t>
            </w:r>
          </w:p>
          <w:p w14:paraId="21C1C337" w14:textId="77777777" w:rsidR="002E6C2E" w:rsidRPr="00C4773E" w:rsidRDefault="002E6C2E" w:rsidP="002E6C2E">
            <w:pPr>
              <w:pStyle w:val="af0"/>
              <w:jc w:val="both"/>
              <w:rPr>
                <w:bCs/>
                <w:sz w:val="26"/>
                <w:szCs w:val="26"/>
              </w:rPr>
            </w:pPr>
            <w:r w:rsidRPr="00C4773E">
              <w:rPr>
                <w:bCs/>
                <w:sz w:val="26"/>
                <w:szCs w:val="26"/>
              </w:rPr>
              <w:t>- обязательство заключить договор в течение 5 дней со дня направления договора, подписанного заказчиком;</w:t>
            </w:r>
          </w:p>
          <w:p w14:paraId="216ADCB0" w14:textId="77777777" w:rsidR="002E6C2E" w:rsidRPr="00C4773E" w:rsidRDefault="002E6C2E" w:rsidP="002E6C2E">
            <w:pPr>
              <w:pStyle w:val="af0"/>
              <w:jc w:val="both"/>
              <w:rPr>
                <w:bCs/>
                <w:sz w:val="26"/>
                <w:szCs w:val="26"/>
              </w:rPr>
            </w:pPr>
            <w:r w:rsidRPr="00C4773E">
              <w:rPr>
                <w:bCs/>
                <w:sz w:val="26"/>
                <w:szCs w:val="26"/>
              </w:rPr>
              <w:t>- обязательство выполнить условия раздела «обязательные условия договора»;</w:t>
            </w:r>
          </w:p>
          <w:p w14:paraId="1BA11F43" w14:textId="77777777" w:rsidR="002E6C2E" w:rsidRPr="00C4773E" w:rsidRDefault="002E6C2E" w:rsidP="002E6C2E">
            <w:pPr>
              <w:pStyle w:val="af0"/>
              <w:jc w:val="both"/>
              <w:rPr>
                <w:bCs/>
                <w:sz w:val="26"/>
                <w:szCs w:val="26"/>
              </w:rPr>
            </w:pPr>
            <w:r w:rsidRPr="00C4773E">
              <w:rPr>
                <w:bCs/>
                <w:sz w:val="26"/>
                <w:szCs w:val="26"/>
              </w:rPr>
              <w:t>4. В подтверждение экономического и финансового положения предоставляются заявления участника о том, что он:</w:t>
            </w:r>
          </w:p>
          <w:p w14:paraId="0F390038" w14:textId="77777777" w:rsidR="002E6C2E" w:rsidRPr="00C4773E" w:rsidRDefault="002E6C2E" w:rsidP="002E6C2E">
            <w:pPr>
              <w:pStyle w:val="af0"/>
              <w:jc w:val="both"/>
              <w:rPr>
                <w:bCs/>
                <w:sz w:val="26"/>
                <w:szCs w:val="26"/>
              </w:rPr>
            </w:pPr>
            <w:r w:rsidRPr="00C4773E">
              <w:rPr>
                <w:bCs/>
                <w:sz w:val="26"/>
                <w:szCs w:val="26"/>
              </w:rPr>
              <w:t>-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w:t>
            </w:r>
          </w:p>
          <w:p w14:paraId="18CA24A3" w14:textId="77777777" w:rsidR="002E6C2E" w:rsidRPr="00C4773E" w:rsidRDefault="002E6C2E" w:rsidP="002E6C2E">
            <w:pPr>
              <w:pStyle w:val="af0"/>
              <w:jc w:val="both"/>
              <w:rPr>
                <w:bCs/>
                <w:sz w:val="26"/>
                <w:szCs w:val="26"/>
              </w:rPr>
            </w:pPr>
            <w:r w:rsidRPr="00C4773E">
              <w:rPr>
                <w:bCs/>
                <w:sz w:val="26"/>
                <w:szCs w:val="26"/>
              </w:rPr>
              <w:t>- не находится на какой-либо стадии прекращения деятельности (ликвидации, реорганизации) согласно законодательству государства, резидентом которого участник является;</w:t>
            </w:r>
          </w:p>
          <w:p w14:paraId="1DEC2ED9" w14:textId="77777777" w:rsidR="002E6C2E" w:rsidRPr="00C4773E" w:rsidRDefault="002E6C2E" w:rsidP="002E6C2E">
            <w:pPr>
              <w:pStyle w:val="af0"/>
              <w:jc w:val="both"/>
              <w:rPr>
                <w:bCs/>
                <w:sz w:val="26"/>
                <w:szCs w:val="26"/>
              </w:rPr>
            </w:pPr>
            <w:r w:rsidRPr="00C4773E">
              <w:rPr>
                <w:bCs/>
                <w:sz w:val="26"/>
                <w:szCs w:val="26"/>
              </w:rPr>
              <w:t>- выполнил все свои обязательства, связанные с уплатой           налогов и сборов в бюджет, согласно законодательству              государства, резидентом которого участник является;</w:t>
            </w:r>
          </w:p>
          <w:p w14:paraId="08CE0610" w14:textId="77777777" w:rsidR="002E6C2E" w:rsidRPr="00C4773E" w:rsidRDefault="002E6C2E" w:rsidP="002E6C2E">
            <w:pPr>
              <w:pStyle w:val="af0"/>
              <w:jc w:val="both"/>
              <w:rPr>
                <w:bCs/>
                <w:sz w:val="26"/>
                <w:szCs w:val="26"/>
              </w:rPr>
            </w:pPr>
            <w:r w:rsidRPr="00C4773E">
              <w:rPr>
                <w:bCs/>
                <w:sz w:val="26"/>
                <w:szCs w:val="26"/>
              </w:rPr>
              <w:t>- не включен в реестр поставщиков (подрядчиков, исполнителей), временно не допускаемых к закупкам.</w:t>
            </w:r>
          </w:p>
          <w:p w14:paraId="62CB555F" w14:textId="05897331" w:rsidR="002E6C2E" w:rsidRPr="00C4773E" w:rsidRDefault="002E6C2E" w:rsidP="002E6C2E">
            <w:pPr>
              <w:pStyle w:val="af0"/>
              <w:jc w:val="both"/>
              <w:rPr>
                <w:bCs/>
                <w:sz w:val="26"/>
                <w:szCs w:val="26"/>
              </w:rPr>
            </w:pPr>
            <w:r w:rsidRPr="00C4773E">
              <w:rPr>
                <w:bCs/>
                <w:sz w:val="26"/>
                <w:szCs w:val="26"/>
              </w:rPr>
              <w:t xml:space="preserve">5. </w:t>
            </w:r>
            <w:r>
              <w:rPr>
                <w:bCs/>
                <w:sz w:val="26"/>
                <w:szCs w:val="26"/>
              </w:rPr>
              <w:t>В</w:t>
            </w:r>
            <w:r w:rsidRPr="00C4773E">
              <w:rPr>
                <w:bCs/>
                <w:sz w:val="26"/>
                <w:szCs w:val="26"/>
              </w:rPr>
              <w:t xml:space="preserve"> подтверждение технических возможностей предоставляются следующие документы:</w:t>
            </w:r>
          </w:p>
          <w:p w14:paraId="1E885CB4" w14:textId="77777777" w:rsidR="002E6C2E" w:rsidRPr="00011C2F" w:rsidRDefault="002E6C2E" w:rsidP="002E6C2E">
            <w:pPr>
              <w:jc w:val="both"/>
              <w:rPr>
                <w:sz w:val="26"/>
                <w:szCs w:val="26"/>
                <w:lang w:eastAsia="en-US"/>
              </w:rPr>
            </w:pPr>
            <w:r w:rsidRPr="00011C2F">
              <w:rPr>
                <w:sz w:val="26"/>
                <w:szCs w:val="26"/>
                <w:lang w:eastAsia="en-US"/>
              </w:rPr>
              <w:t>– для участника, являющегося производителем: копия документа, подтверждающего, что участник является производителем закупаемого товара (сертификат, паспорт, ТУ, иные документы);</w:t>
            </w:r>
          </w:p>
          <w:p w14:paraId="705924DA" w14:textId="77777777" w:rsidR="002E6C2E" w:rsidRPr="00011C2F" w:rsidRDefault="002E6C2E" w:rsidP="002E6C2E">
            <w:pPr>
              <w:jc w:val="both"/>
              <w:rPr>
                <w:sz w:val="26"/>
                <w:szCs w:val="26"/>
                <w:lang w:eastAsia="en-US"/>
              </w:rPr>
            </w:pPr>
            <w:r w:rsidRPr="00011C2F">
              <w:rPr>
                <w:sz w:val="26"/>
                <w:szCs w:val="26"/>
                <w:lang w:eastAsia="en-US"/>
              </w:rPr>
              <w:lastRenderedPageBreak/>
              <w:t>– для участника, не являющегося производителем (при наличии): 1) копия документа, подтверждающего, что участник является сбытовой организацией (официальным торговым представителем) производителя (договор (соглашение) с производителем / с гос. объединением, ассоциацией (союзом), в состав которых входят производители или устав / с управляющей компанией холдинга, участником которого является производитель); 2) копия документа, подтверждающего, что предлагаемый к поставке товар производится данным производителем (сертификат, паспорт, ТУ, иные документы).</w:t>
            </w:r>
          </w:p>
          <w:p w14:paraId="63907282" w14:textId="374916B8" w:rsidR="002E6C2E" w:rsidRPr="007B1F9D" w:rsidRDefault="002E6C2E" w:rsidP="002E6C2E">
            <w:pPr>
              <w:pStyle w:val="af0"/>
              <w:jc w:val="both"/>
              <w:rPr>
                <w:bCs/>
                <w:sz w:val="26"/>
                <w:szCs w:val="26"/>
              </w:rPr>
            </w:pPr>
            <w:r w:rsidRPr="00C4773E">
              <w:rPr>
                <w:bCs/>
                <w:sz w:val="26"/>
                <w:szCs w:val="26"/>
              </w:rPr>
              <w:t xml:space="preserve">6. Для юридических лиц </w:t>
            </w:r>
            <w:r>
              <w:rPr>
                <w:bCs/>
                <w:sz w:val="26"/>
                <w:szCs w:val="26"/>
              </w:rPr>
              <w:t>-</w:t>
            </w:r>
            <w:r w:rsidRPr="00C4773E">
              <w:rPr>
                <w:bCs/>
                <w:sz w:val="26"/>
                <w:szCs w:val="26"/>
              </w:rPr>
              <w:t xml:space="preserve"> резидентов РБ</w:t>
            </w:r>
            <w:r>
              <w:rPr>
                <w:bCs/>
                <w:sz w:val="26"/>
                <w:szCs w:val="26"/>
              </w:rPr>
              <w:t xml:space="preserve">: </w:t>
            </w:r>
            <w:r w:rsidRPr="00C4773E">
              <w:rPr>
                <w:bCs/>
                <w:sz w:val="26"/>
                <w:szCs w:val="26"/>
              </w:rPr>
              <w:t>копию свидетельства о государственной регистрации.</w:t>
            </w:r>
            <w:r>
              <w:rPr>
                <w:bCs/>
                <w:sz w:val="26"/>
                <w:szCs w:val="26"/>
              </w:rPr>
              <w:t xml:space="preserve"> </w:t>
            </w:r>
            <w:r w:rsidRPr="00C4773E">
              <w:rPr>
                <w:bCs/>
                <w:sz w:val="26"/>
                <w:szCs w:val="26"/>
              </w:rPr>
              <w:t xml:space="preserve">Для юридических лиц </w:t>
            </w:r>
            <w:r>
              <w:rPr>
                <w:bCs/>
                <w:sz w:val="26"/>
                <w:szCs w:val="26"/>
              </w:rPr>
              <w:t>-</w:t>
            </w:r>
            <w:r w:rsidRPr="00C4773E">
              <w:rPr>
                <w:bCs/>
                <w:sz w:val="26"/>
                <w:szCs w:val="26"/>
              </w:rPr>
              <w:t xml:space="preserve"> нерезидентов РБ</w:t>
            </w:r>
            <w:r>
              <w:rPr>
                <w:bCs/>
                <w:sz w:val="26"/>
                <w:szCs w:val="26"/>
              </w:rPr>
              <w:t xml:space="preserve">: </w:t>
            </w:r>
            <w:r w:rsidRPr="00C4773E">
              <w:rPr>
                <w:bCs/>
                <w:sz w:val="26"/>
                <w:szCs w:val="26"/>
              </w:rPr>
              <w:t>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(с переводом на русский язык).</w:t>
            </w:r>
          </w:p>
        </w:tc>
      </w:tr>
      <w:tr w:rsidR="002E6C2E" w:rsidRPr="007B1F9D" w14:paraId="2771AA2B" w14:textId="77777777" w:rsidTr="00C129F5">
        <w:trPr>
          <w:trHeight w:val="272"/>
        </w:trPr>
        <w:tc>
          <w:tcPr>
            <w:tcW w:w="2723" w:type="dxa"/>
            <w:gridSpan w:val="2"/>
            <w:vAlign w:val="center"/>
          </w:tcPr>
          <w:p w14:paraId="2ECBD5B1" w14:textId="77777777" w:rsidR="002E6C2E" w:rsidRPr="007B1F9D" w:rsidRDefault="002E6C2E" w:rsidP="002E6C2E">
            <w:pPr>
              <w:pStyle w:val="af0"/>
              <w:rPr>
                <w:bCs/>
                <w:sz w:val="26"/>
                <w:szCs w:val="26"/>
              </w:rPr>
            </w:pPr>
          </w:p>
          <w:p w14:paraId="594664E5" w14:textId="7D12EDC0" w:rsidR="002E6C2E" w:rsidRPr="007B1F9D" w:rsidRDefault="002E6C2E" w:rsidP="002E6C2E">
            <w:pPr>
              <w:pStyle w:val="af0"/>
              <w:rPr>
                <w:bCs/>
                <w:sz w:val="26"/>
                <w:szCs w:val="26"/>
              </w:rPr>
            </w:pPr>
            <w:r w:rsidRPr="007B1F9D">
              <w:rPr>
                <w:bCs/>
                <w:sz w:val="26"/>
                <w:szCs w:val="26"/>
              </w:rPr>
              <w:t>Требования к оформлению коммерческой части ценового предложения</w:t>
            </w:r>
          </w:p>
        </w:tc>
        <w:tc>
          <w:tcPr>
            <w:tcW w:w="7200" w:type="dxa"/>
            <w:gridSpan w:val="3"/>
            <w:vAlign w:val="center"/>
          </w:tcPr>
          <w:p w14:paraId="53F9D8D9" w14:textId="77777777" w:rsidR="002E6C2E" w:rsidRDefault="002E6C2E" w:rsidP="002E6C2E">
            <w:pPr>
              <w:pStyle w:val="af0"/>
              <w:jc w:val="both"/>
              <w:rPr>
                <w:bCs/>
                <w:sz w:val="26"/>
                <w:szCs w:val="26"/>
              </w:rPr>
            </w:pPr>
            <w:r w:rsidRPr="007B1F9D">
              <w:rPr>
                <w:bCs/>
                <w:sz w:val="26"/>
                <w:szCs w:val="26"/>
              </w:rPr>
              <w:t>II.</w:t>
            </w:r>
            <w:r>
              <w:rPr>
                <w:bCs/>
                <w:sz w:val="26"/>
                <w:szCs w:val="26"/>
              </w:rPr>
              <w:t xml:space="preserve"> </w:t>
            </w:r>
            <w:r w:rsidRPr="007B1F9D">
              <w:rPr>
                <w:bCs/>
                <w:sz w:val="26"/>
                <w:szCs w:val="26"/>
              </w:rPr>
              <w:t>Коммерческая часть ценового предложения предоставляется участниками, прошедшими I этап и допущенными заказчиком ко II этапу. Дата и время представления коммерческого предложения сообщается заказчиком письменно всем участникам, прошедшим                       I этап.</w:t>
            </w:r>
          </w:p>
          <w:p w14:paraId="79A392FF" w14:textId="1E3AE1EC" w:rsidR="002E6C2E" w:rsidRPr="007B1F9D" w:rsidRDefault="002E6C2E" w:rsidP="002E6C2E">
            <w:pPr>
              <w:pStyle w:val="af0"/>
              <w:ind w:firstLine="323"/>
              <w:jc w:val="both"/>
              <w:rPr>
                <w:bCs/>
                <w:sz w:val="26"/>
                <w:szCs w:val="26"/>
              </w:rPr>
            </w:pPr>
            <w:r w:rsidRPr="007B1F9D">
              <w:rPr>
                <w:bCs/>
                <w:sz w:val="26"/>
                <w:szCs w:val="26"/>
              </w:rPr>
              <w:t>Срок подготовки и предоставления коммерческой части ценовых предложений определяется комиссией по итогам первого этапа.</w:t>
            </w:r>
          </w:p>
          <w:p w14:paraId="5392F239" w14:textId="655CB780" w:rsidR="002E6C2E" w:rsidRPr="007B1F9D" w:rsidRDefault="002E6C2E" w:rsidP="002E6C2E">
            <w:pPr>
              <w:pStyle w:val="af0"/>
              <w:ind w:firstLine="339"/>
              <w:jc w:val="both"/>
              <w:rPr>
                <w:bCs/>
                <w:sz w:val="26"/>
                <w:szCs w:val="26"/>
              </w:rPr>
            </w:pPr>
            <w:r w:rsidRPr="007B1F9D">
              <w:rPr>
                <w:bCs/>
                <w:sz w:val="26"/>
                <w:szCs w:val="26"/>
              </w:rPr>
              <w:t>Коммерческая часть должна содержать:</w:t>
            </w:r>
          </w:p>
          <w:p w14:paraId="57A57B6F" w14:textId="3D0B2593" w:rsidR="002E6C2E" w:rsidRDefault="002E6C2E" w:rsidP="002E6C2E">
            <w:pPr>
              <w:pStyle w:val="31"/>
              <w:rPr>
                <w:bCs/>
                <w:szCs w:val="26"/>
              </w:rPr>
            </w:pPr>
            <w:r w:rsidRPr="007B1F9D">
              <w:rPr>
                <w:bCs/>
                <w:szCs w:val="26"/>
              </w:rPr>
              <w:t>- номер заявленного лота, наименование и количество</w:t>
            </w:r>
            <w:r>
              <w:rPr>
                <w:bCs/>
                <w:szCs w:val="26"/>
              </w:rPr>
              <w:t xml:space="preserve"> товара (в</w:t>
            </w:r>
            <w:r w:rsidRPr="007B1F9D">
              <w:rPr>
                <w:bCs/>
                <w:szCs w:val="26"/>
              </w:rPr>
              <w:t>ажно</w:t>
            </w:r>
            <w:r>
              <w:rPr>
                <w:bCs/>
                <w:szCs w:val="26"/>
              </w:rPr>
              <w:t>: п</w:t>
            </w:r>
            <w:r w:rsidRPr="007B1F9D">
              <w:rPr>
                <w:bCs/>
                <w:szCs w:val="26"/>
              </w:rPr>
              <w:t>редставленное техническое предложение, пройдя этап технического заключения, на этапе предоставления коммерческого предложения, не должно изменяться в части обозначения и маркировки товара</w:t>
            </w:r>
            <w:r>
              <w:rPr>
                <w:bCs/>
                <w:szCs w:val="26"/>
              </w:rPr>
              <w:t>)</w:t>
            </w:r>
            <w:r w:rsidRPr="007B1F9D">
              <w:rPr>
                <w:bCs/>
                <w:szCs w:val="26"/>
              </w:rPr>
              <w:t>;</w:t>
            </w:r>
          </w:p>
          <w:p w14:paraId="7CB01E22" w14:textId="2F3922E6" w:rsidR="002E6C2E" w:rsidRPr="007B1F9D" w:rsidRDefault="002E6C2E" w:rsidP="002E6C2E">
            <w:pPr>
              <w:pStyle w:val="31"/>
              <w:rPr>
                <w:bCs/>
                <w:szCs w:val="26"/>
              </w:rPr>
            </w:pPr>
            <w:r>
              <w:rPr>
                <w:bCs/>
                <w:szCs w:val="26"/>
              </w:rPr>
              <w:t xml:space="preserve">- </w:t>
            </w:r>
            <w:r w:rsidRPr="007B1F9D">
              <w:rPr>
                <w:bCs/>
                <w:szCs w:val="26"/>
              </w:rPr>
              <w:t>цену за единицу товара</w:t>
            </w:r>
            <w:r>
              <w:rPr>
                <w:bCs/>
                <w:szCs w:val="26"/>
              </w:rPr>
              <w:t xml:space="preserve"> и </w:t>
            </w:r>
            <w:r w:rsidRPr="007B1F9D">
              <w:rPr>
                <w:bCs/>
                <w:szCs w:val="26"/>
              </w:rPr>
              <w:t>валюту</w:t>
            </w:r>
            <w:r>
              <w:rPr>
                <w:bCs/>
                <w:szCs w:val="26"/>
              </w:rPr>
              <w:t>,</w:t>
            </w:r>
            <w:r w:rsidRPr="007B1F9D">
              <w:rPr>
                <w:bCs/>
                <w:szCs w:val="26"/>
              </w:rPr>
              <w:t xml:space="preserve"> а также указание на то, включены ли в цену, кроме стоимости самих товаров, расходы на транспортировку, страхование, уплату таможенных пошлин, налогов, сборов и других обязательных платежей, иные расходы; </w:t>
            </w:r>
          </w:p>
          <w:p w14:paraId="0B80EB9A" w14:textId="08BCD581" w:rsidR="002E6C2E" w:rsidRPr="00211514" w:rsidRDefault="002E6C2E" w:rsidP="002E6C2E">
            <w:pPr>
              <w:pStyle w:val="af0"/>
              <w:jc w:val="both"/>
              <w:rPr>
                <w:rFonts w:eastAsiaTheme="minorHAnsi"/>
                <w:bCs/>
                <w:sz w:val="26"/>
                <w:szCs w:val="26"/>
              </w:rPr>
            </w:pPr>
            <w:r w:rsidRPr="007B1F9D">
              <w:rPr>
                <w:bCs/>
                <w:sz w:val="26"/>
                <w:szCs w:val="26"/>
              </w:rPr>
              <w:t>- условия оплаты (</w:t>
            </w:r>
            <w:r>
              <w:rPr>
                <w:rFonts w:eastAsiaTheme="minorHAnsi"/>
                <w:bCs/>
                <w:sz w:val="26"/>
                <w:szCs w:val="26"/>
              </w:rPr>
              <w:t>оплата по факту поставки полного объема товара в течение не менее 45 календарных дней)</w:t>
            </w:r>
            <w:r w:rsidRPr="007B1F9D">
              <w:rPr>
                <w:bCs/>
                <w:sz w:val="26"/>
                <w:szCs w:val="26"/>
              </w:rPr>
              <w:t>;</w:t>
            </w:r>
          </w:p>
          <w:p w14:paraId="6BDB2020" w14:textId="02D24C80" w:rsidR="002E6C2E" w:rsidRPr="007B1F9D" w:rsidRDefault="002E6C2E" w:rsidP="002E6C2E">
            <w:pPr>
              <w:pStyle w:val="af0"/>
              <w:jc w:val="both"/>
              <w:rPr>
                <w:bCs/>
                <w:sz w:val="26"/>
                <w:szCs w:val="26"/>
              </w:rPr>
            </w:pPr>
            <w:r w:rsidRPr="007B1F9D">
              <w:rPr>
                <w:bCs/>
                <w:sz w:val="26"/>
                <w:szCs w:val="26"/>
              </w:rPr>
              <w:t>- условия поставки (франко-склад Покупателя);</w:t>
            </w:r>
          </w:p>
          <w:p w14:paraId="506C59C5" w14:textId="64070F89" w:rsidR="002E6C2E" w:rsidRPr="003335C9" w:rsidRDefault="002E6C2E" w:rsidP="002E6C2E">
            <w:pPr>
              <w:pStyle w:val="af0"/>
              <w:jc w:val="both"/>
              <w:rPr>
                <w:bCs/>
                <w:sz w:val="26"/>
                <w:szCs w:val="26"/>
              </w:rPr>
            </w:pPr>
            <w:r w:rsidRPr="007B1F9D">
              <w:rPr>
                <w:bCs/>
                <w:sz w:val="26"/>
                <w:szCs w:val="26"/>
              </w:rPr>
              <w:t>- сроки поставки</w:t>
            </w:r>
            <w:r>
              <w:rPr>
                <w:bCs/>
                <w:sz w:val="26"/>
                <w:szCs w:val="26"/>
              </w:rPr>
              <w:t>;</w:t>
            </w:r>
          </w:p>
          <w:p w14:paraId="67BCB501" w14:textId="4AB6AB1E" w:rsidR="002E6C2E" w:rsidRPr="003335C9" w:rsidRDefault="002E6C2E" w:rsidP="002E6C2E">
            <w:pPr>
              <w:pStyle w:val="31"/>
              <w:rPr>
                <w:bCs/>
                <w:szCs w:val="26"/>
              </w:rPr>
            </w:pPr>
            <w:r w:rsidRPr="007B1F9D">
              <w:rPr>
                <w:bCs/>
                <w:szCs w:val="26"/>
              </w:rPr>
              <w:t>- гарантийный срок</w:t>
            </w:r>
            <w:r>
              <w:rPr>
                <w:bCs/>
                <w:szCs w:val="26"/>
              </w:rPr>
              <w:t>;</w:t>
            </w:r>
          </w:p>
          <w:p w14:paraId="20A3F464" w14:textId="2108D636" w:rsidR="002E6C2E" w:rsidRDefault="002E6C2E" w:rsidP="002E6C2E">
            <w:pPr>
              <w:pStyle w:val="af0"/>
              <w:jc w:val="both"/>
              <w:rPr>
                <w:bCs/>
                <w:sz w:val="26"/>
                <w:szCs w:val="26"/>
              </w:rPr>
            </w:pPr>
            <w:r w:rsidRPr="007B1F9D">
              <w:rPr>
                <w:bCs/>
                <w:sz w:val="26"/>
                <w:szCs w:val="26"/>
              </w:rPr>
              <w:t>-</w:t>
            </w:r>
            <w:r>
              <w:rPr>
                <w:bCs/>
                <w:sz w:val="26"/>
                <w:szCs w:val="26"/>
              </w:rPr>
              <w:t> </w:t>
            </w:r>
            <w:r w:rsidRPr="007B1F9D">
              <w:rPr>
                <w:bCs/>
                <w:sz w:val="26"/>
                <w:szCs w:val="26"/>
              </w:rPr>
              <w:t xml:space="preserve">срок действия ценового предложения (не менее 90 </w:t>
            </w:r>
            <w:r w:rsidRPr="008A430C">
              <w:rPr>
                <w:sz w:val="26"/>
                <w:szCs w:val="26"/>
              </w:rPr>
              <w:t>календарных</w:t>
            </w:r>
            <w:r w:rsidRPr="007B1F9D">
              <w:rPr>
                <w:bCs/>
                <w:sz w:val="26"/>
                <w:szCs w:val="26"/>
              </w:rPr>
              <w:t xml:space="preserve"> дней)</w:t>
            </w:r>
            <w:r>
              <w:rPr>
                <w:bCs/>
                <w:sz w:val="26"/>
                <w:szCs w:val="26"/>
              </w:rPr>
              <w:t>;</w:t>
            </w:r>
          </w:p>
          <w:p w14:paraId="7C997D87" w14:textId="44E1CD8E" w:rsidR="002E6C2E" w:rsidRPr="007B1F9D" w:rsidRDefault="002E6C2E" w:rsidP="002E6C2E">
            <w:pPr>
              <w:pStyle w:val="af0"/>
              <w:jc w:val="both"/>
              <w:rPr>
                <w:bCs/>
                <w:sz w:val="26"/>
                <w:szCs w:val="26"/>
              </w:rPr>
            </w:pPr>
            <w:r>
              <w:rPr>
                <w:bCs/>
                <w:sz w:val="26"/>
                <w:szCs w:val="26"/>
              </w:rPr>
              <w:t>-</w:t>
            </w:r>
            <w:r w:rsidRPr="001E40D8">
              <w:rPr>
                <w:bCs/>
                <w:sz w:val="26"/>
                <w:szCs w:val="26"/>
              </w:rPr>
              <w:t xml:space="preserve"> экономические расчеты уровня отпускных цен (тарифов) / уровень плановой рентабельности (наценки, надбавки) на предлагаемый товар</w:t>
            </w:r>
            <w:r w:rsidRPr="003335C9">
              <w:rPr>
                <w:bCs/>
                <w:sz w:val="26"/>
                <w:szCs w:val="26"/>
              </w:rPr>
              <w:t>.</w:t>
            </w:r>
          </w:p>
        </w:tc>
      </w:tr>
      <w:tr w:rsidR="002E6C2E" w:rsidRPr="007B1F9D" w14:paraId="2312B789" w14:textId="77777777" w:rsidTr="00C129F5">
        <w:trPr>
          <w:trHeight w:val="272"/>
        </w:trPr>
        <w:tc>
          <w:tcPr>
            <w:tcW w:w="2723" w:type="dxa"/>
            <w:gridSpan w:val="2"/>
            <w:vAlign w:val="center"/>
          </w:tcPr>
          <w:p w14:paraId="5E69AAEF" w14:textId="36CD4D15" w:rsidR="002E6C2E" w:rsidRPr="007B1F9D" w:rsidRDefault="002E6C2E" w:rsidP="002E6C2E">
            <w:pPr>
              <w:pStyle w:val="af0"/>
              <w:rPr>
                <w:bCs/>
                <w:sz w:val="26"/>
                <w:szCs w:val="26"/>
              </w:rPr>
            </w:pPr>
            <w:r w:rsidRPr="007B1F9D">
              <w:rPr>
                <w:bCs/>
                <w:sz w:val="26"/>
                <w:szCs w:val="26"/>
              </w:rPr>
              <w:lastRenderedPageBreak/>
              <w:t>Общие требования</w:t>
            </w:r>
          </w:p>
        </w:tc>
        <w:tc>
          <w:tcPr>
            <w:tcW w:w="7200" w:type="dxa"/>
            <w:gridSpan w:val="3"/>
            <w:vAlign w:val="center"/>
          </w:tcPr>
          <w:p w14:paraId="4D414935" w14:textId="77777777" w:rsidR="002E6C2E" w:rsidRDefault="002E6C2E" w:rsidP="002E6C2E">
            <w:pPr>
              <w:pStyle w:val="af0"/>
              <w:jc w:val="both"/>
              <w:rPr>
                <w:bCs/>
                <w:sz w:val="26"/>
                <w:szCs w:val="26"/>
              </w:rPr>
            </w:pPr>
            <w:r w:rsidRPr="007B1F9D">
              <w:rPr>
                <w:bCs/>
                <w:sz w:val="26"/>
                <w:szCs w:val="26"/>
              </w:rPr>
              <w:t xml:space="preserve">     </w:t>
            </w:r>
            <w:r w:rsidRPr="005D4C05">
              <w:rPr>
                <w:bCs/>
                <w:sz w:val="26"/>
                <w:szCs w:val="26"/>
              </w:rPr>
              <w:t>Документы предоставляются на русском языке (с переводом на русский язык).</w:t>
            </w:r>
          </w:p>
          <w:p w14:paraId="16CF755C" w14:textId="1243C74B" w:rsidR="002E6C2E" w:rsidRPr="007B1F9D" w:rsidRDefault="002E6C2E" w:rsidP="002E6C2E">
            <w:pPr>
              <w:pStyle w:val="af0"/>
              <w:ind w:firstLine="316"/>
              <w:jc w:val="both"/>
              <w:rPr>
                <w:bCs/>
                <w:sz w:val="26"/>
                <w:szCs w:val="26"/>
              </w:rPr>
            </w:pPr>
            <w:r w:rsidRPr="007B1F9D">
              <w:rPr>
                <w:bCs/>
                <w:sz w:val="26"/>
                <w:szCs w:val="26"/>
              </w:rPr>
              <w:t>Техническое предложение и коммерческая часть должны быть отпечатаны или написаны несмываемыми чернилами и подписаны руководителем или иным должностным лицом юридического лица либо другим представителем юридического лица, уполномоченным в полной мере выступать от имени   участника при подписании договора.</w:t>
            </w:r>
          </w:p>
          <w:p w14:paraId="3EA85BAB" w14:textId="09783681" w:rsidR="002E6C2E" w:rsidRPr="007B1F9D" w:rsidRDefault="002E6C2E" w:rsidP="002E6C2E">
            <w:pPr>
              <w:pStyle w:val="af0"/>
              <w:jc w:val="both"/>
              <w:rPr>
                <w:bCs/>
                <w:sz w:val="26"/>
                <w:szCs w:val="26"/>
              </w:rPr>
            </w:pPr>
            <w:r w:rsidRPr="007B1F9D">
              <w:rPr>
                <w:bCs/>
                <w:sz w:val="26"/>
                <w:szCs w:val="26"/>
              </w:rPr>
              <w:t xml:space="preserve">     Полномочия должностного лица (кроме руководителя), другого представителя юридического лица на участие в процедуре и на подписание договора от имени юридического лица должны подтверждаться доверенностью (иным документом), копия которого, заверенная руководителем и печатью юридического лица, прилагается к ценовому предложению.</w:t>
            </w:r>
            <w:r>
              <w:rPr>
                <w:bCs/>
                <w:sz w:val="26"/>
                <w:szCs w:val="26"/>
              </w:rPr>
              <w:t xml:space="preserve"> </w:t>
            </w:r>
            <w:r w:rsidRPr="007B1F9D">
              <w:rPr>
                <w:bCs/>
                <w:sz w:val="26"/>
                <w:szCs w:val="26"/>
              </w:rPr>
              <w:t xml:space="preserve">Ценовые предложения, подаваемые индивидуальным предпринимателем, должны быть подписаны самим индивидуальным предпринимателем. </w:t>
            </w:r>
          </w:p>
          <w:p w14:paraId="5BD18271" w14:textId="77777777" w:rsidR="002E6C2E" w:rsidRPr="007B1F9D" w:rsidRDefault="002E6C2E" w:rsidP="002E6C2E">
            <w:pPr>
              <w:pStyle w:val="af0"/>
              <w:jc w:val="both"/>
              <w:rPr>
                <w:bCs/>
                <w:sz w:val="26"/>
                <w:szCs w:val="26"/>
              </w:rPr>
            </w:pPr>
            <w:r w:rsidRPr="007B1F9D">
              <w:rPr>
                <w:bCs/>
                <w:sz w:val="26"/>
                <w:szCs w:val="26"/>
              </w:rPr>
              <w:t xml:space="preserve">     В предложениях не должно быть никаких исправлений, внесенных между строчками. Исправления, внесенные поверх текста, или стертые (зачеркнутые, замазанные) участки текста будут считаться действительными только в том случае, если эти исправления заверены подписью лица (лиц), подписавшего ценовое предложение.</w:t>
            </w:r>
          </w:p>
          <w:p w14:paraId="0F86024B" w14:textId="77777777" w:rsidR="002E6C2E" w:rsidRPr="007B1F9D" w:rsidRDefault="002E6C2E" w:rsidP="002E6C2E">
            <w:pPr>
              <w:pStyle w:val="af0"/>
              <w:jc w:val="both"/>
              <w:rPr>
                <w:bCs/>
                <w:sz w:val="26"/>
                <w:szCs w:val="26"/>
              </w:rPr>
            </w:pPr>
            <w:r w:rsidRPr="007B1F9D">
              <w:rPr>
                <w:bCs/>
                <w:sz w:val="26"/>
                <w:szCs w:val="26"/>
              </w:rPr>
              <w:t xml:space="preserve">     Все вышеперечисленные требования в равной мере относятся и к документам, являющимся неотъемлемыми частями ценовых предложений (заявлению участника на участие в процедуре закупки, спецификации и др.).</w:t>
            </w:r>
          </w:p>
        </w:tc>
      </w:tr>
      <w:tr w:rsidR="002E6C2E" w:rsidRPr="007B1F9D" w14:paraId="24023694" w14:textId="77777777" w:rsidTr="00C129F5">
        <w:trPr>
          <w:trHeight w:val="531"/>
        </w:trPr>
        <w:tc>
          <w:tcPr>
            <w:tcW w:w="2723" w:type="dxa"/>
            <w:gridSpan w:val="2"/>
            <w:vAlign w:val="center"/>
          </w:tcPr>
          <w:p w14:paraId="2017D6C4" w14:textId="77777777" w:rsidR="002E6C2E" w:rsidRPr="007B1F9D" w:rsidRDefault="002E6C2E" w:rsidP="002E6C2E">
            <w:pPr>
              <w:pStyle w:val="af0"/>
              <w:rPr>
                <w:bCs/>
                <w:sz w:val="26"/>
                <w:szCs w:val="26"/>
              </w:rPr>
            </w:pPr>
            <w:r w:rsidRPr="007B1F9D">
              <w:rPr>
                <w:bCs/>
                <w:sz w:val="26"/>
                <w:szCs w:val="26"/>
              </w:rPr>
              <w:t>Иные сведения:</w:t>
            </w:r>
          </w:p>
        </w:tc>
        <w:tc>
          <w:tcPr>
            <w:tcW w:w="7200" w:type="dxa"/>
            <w:gridSpan w:val="3"/>
            <w:vAlign w:val="center"/>
          </w:tcPr>
          <w:p w14:paraId="4D96E86E" w14:textId="77777777" w:rsidR="002E6C2E" w:rsidRPr="00A57FE2" w:rsidRDefault="002E6C2E" w:rsidP="002E6C2E">
            <w:pPr>
              <w:pStyle w:val="af0"/>
              <w:jc w:val="both"/>
              <w:rPr>
                <w:bCs/>
                <w:sz w:val="26"/>
                <w:szCs w:val="26"/>
              </w:rPr>
            </w:pPr>
            <w:r w:rsidRPr="007B1F9D">
              <w:rPr>
                <w:bCs/>
                <w:sz w:val="26"/>
                <w:szCs w:val="26"/>
              </w:rPr>
              <w:t>1. Заказчик может при необходимости обратиться за разъяснениями по представленным предложениям к участнику процедуры</w:t>
            </w:r>
            <w:r w:rsidRPr="00A57FE2">
              <w:rPr>
                <w:bCs/>
                <w:sz w:val="26"/>
                <w:szCs w:val="26"/>
              </w:rPr>
              <w:t>.</w:t>
            </w:r>
          </w:p>
          <w:p w14:paraId="502DED5C" w14:textId="0A9C6EFF" w:rsidR="002E6C2E" w:rsidRDefault="002E6C2E" w:rsidP="002E6C2E">
            <w:pPr>
              <w:pStyle w:val="af0"/>
              <w:jc w:val="both"/>
              <w:rPr>
                <w:bCs/>
                <w:sz w:val="26"/>
                <w:szCs w:val="26"/>
              </w:rPr>
            </w:pPr>
            <w:r w:rsidRPr="00A57FE2">
              <w:rPr>
                <w:bCs/>
                <w:sz w:val="26"/>
                <w:szCs w:val="26"/>
              </w:rPr>
              <w:t>2. Комиссия Заказчика вправе признать победителем единственного участника процедуры закупки</w:t>
            </w:r>
            <w:r>
              <w:rPr>
                <w:bCs/>
                <w:sz w:val="26"/>
                <w:szCs w:val="26"/>
              </w:rPr>
              <w:t>, в т.ч. в отношении каждого лота отдельно</w:t>
            </w:r>
            <w:r w:rsidRPr="00A57FE2">
              <w:rPr>
                <w:bCs/>
                <w:sz w:val="26"/>
                <w:szCs w:val="26"/>
              </w:rPr>
              <w:t xml:space="preserve"> (в случае, если предложение подано только одним участником или в результате отклонения предложений осталось предложение только одного участника), если его предложение соответствует требованиям документации о закупке, и принять решение о заключении с ним соответствующего договора.</w:t>
            </w:r>
          </w:p>
          <w:p w14:paraId="3E51FAD5" w14:textId="02111B47" w:rsidR="002E6C2E" w:rsidRPr="007B1F9D" w:rsidRDefault="002E6C2E" w:rsidP="002E6C2E">
            <w:pPr>
              <w:pStyle w:val="af0"/>
              <w:jc w:val="both"/>
              <w:rPr>
                <w:bCs/>
                <w:sz w:val="26"/>
                <w:szCs w:val="26"/>
              </w:rPr>
            </w:pPr>
            <w:r w:rsidRPr="00A57FE2">
              <w:rPr>
                <w:bCs/>
                <w:sz w:val="26"/>
                <w:szCs w:val="26"/>
              </w:rPr>
              <w:t>3. Оценка представленных данных претендентов на участие в процедуре запроса ценовых п</w:t>
            </w:r>
            <w:r w:rsidRPr="007B1F9D">
              <w:rPr>
                <w:bCs/>
                <w:sz w:val="26"/>
                <w:szCs w:val="26"/>
              </w:rPr>
              <w:t>редложений, осуществляется отдельно от оценки предложений. Заказчик может оценивать представленные данные претендентов на любом этапе после истечения срока представления ценовых предложений.</w:t>
            </w:r>
          </w:p>
          <w:p w14:paraId="6A108F46" w14:textId="65502ECF" w:rsidR="002E6C2E" w:rsidRPr="007B1F9D" w:rsidRDefault="002E6C2E" w:rsidP="002E6C2E">
            <w:pPr>
              <w:pStyle w:val="af0"/>
              <w:jc w:val="both"/>
              <w:rPr>
                <w:bCs/>
                <w:sz w:val="26"/>
                <w:szCs w:val="26"/>
              </w:rPr>
            </w:pPr>
            <w:r w:rsidRPr="007B1F9D">
              <w:rPr>
                <w:bCs/>
                <w:sz w:val="26"/>
                <w:szCs w:val="26"/>
              </w:rPr>
              <w:t>4. Заказчик вправе потребовать от претендента подтвердить свои представленные данные. Подтверждение представленных данных должно быть осуществлено до заключения договора путем предоставления соответствующих документов или сведений, запрошенных заказчиком.</w:t>
            </w:r>
          </w:p>
          <w:p w14:paraId="18555EBA" w14:textId="77777777" w:rsidR="002E6C2E" w:rsidRPr="007B1F9D" w:rsidRDefault="002E6C2E" w:rsidP="002E6C2E">
            <w:pPr>
              <w:pStyle w:val="af0"/>
              <w:jc w:val="both"/>
              <w:rPr>
                <w:bCs/>
                <w:sz w:val="26"/>
                <w:szCs w:val="26"/>
              </w:rPr>
            </w:pPr>
            <w:r w:rsidRPr="007B1F9D">
              <w:rPr>
                <w:bCs/>
                <w:sz w:val="26"/>
                <w:szCs w:val="26"/>
              </w:rPr>
              <w:lastRenderedPageBreak/>
              <w:t>5. При выявлении участника, указанного в абзаце втором раздела «Требования к участникам процедуры и их данным», на любом этапе процедуры закупки до заключения договора его предложение отклоняется заказчиком.</w:t>
            </w:r>
          </w:p>
          <w:p w14:paraId="1E1FC76F" w14:textId="6F2774FE" w:rsidR="002E6C2E" w:rsidRPr="007B1F9D" w:rsidRDefault="002E6C2E" w:rsidP="002E6C2E">
            <w:pPr>
              <w:pStyle w:val="af0"/>
              <w:jc w:val="both"/>
              <w:rPr>
                <w:bCs/>
                <w:sz w:val="26"/>
                <w:szCs w:val="26"/>
              </w:rPr>
            </w:pPr>
            <w:r w:rsidRPr="007B1F9D">
              <w:rPr>
                <w:bCs/>
                <w:sz w:val="26"/>
                <w:szCs w:val="26"/>
              </w:rPr>
              <w:t>6.</w:t>
            </w:r>
            <w:r>
              <w:rPr>
                <w:bCs/>
                <w:sz w:val="26"/>
                <w:szCs w:val="26"/>
              </w:rPr>
              <w:t> </w:t>
            </w:r>
            <w:r w:rsidRPr="007B1F9D">
              <w:rPr>
                <w:bCs/>
                <w:sz w:val="26"/>
                <w:szCs w:val="26"/>
              </w:rPr>
              <w:t>Участники, соответствующие квалификационным требованиям первого этапа, допускаются ко второму этапу.</w:t>
            </w:r>
          </w:p>
          <w:p w14:paraId="3BCFBC58" w14:textId="3DCCAD7B" w:rsidR="002E6C2E" w:rsidRPr="007B1F9D" w:rsidRDefault="002E6C2E" w:rsidP="002E6C2E">
            <w:pPr>
              <w:pStyle w:val="af0"/>
              <w:jc w:val="both"/>
              <w:rPr>
                <w:bCs/>
                <w:sz w:val="26"/>
                <w:szCs w:val="26"/>
              </w:rPr>
            </w:pPr>
            <w:r>
              <w:rPr>
                <w:bCs/>
                <w:sz w:val="26"/>
                <w:szCs w:val="26"/>
              </w:rPr>
              <w:t>7</w:t>
            </w:r>
            <w:r w:rsidRPr="007B1F9D">
              <w:rPr>
                <w:bCs/>
                <w:sz w:val="26"/>
                <w:szCs w:val="26"/>
              </w:rPr>
              <w:t>. Заказчик вправе внести изменения в запрос ценовых предложений до истечения срока представления ценовых предложений.</w:t>
            </w:r>
          </w:p>
          <w:p w14:paraId="2B794327" w14:textId="2FA6E981" w:rsidR="002E6C2E" w:rsidRPr="0062436B" w:rsidRDefault="002E6C2E" w:rsidP="002E6C2E">
            <w:pPr>
              <w:pStyle w:val="af0"/>
              <w:jc w:val="both"/>
              <w:rPr>
                <w:bCs/>
                <w:sz w:val="26"/>
                <w:szCs w:val="26"/>
              </w:rPr>
            </w:pPr>
            <w:r>
              <w:rPr>
                <w:bCs/>
                <w:sz w:val="26"/>
                <w:szCs w:val="26"/>
              </w:rPr>
              <w:t>8</w:t>
            </w:r>
            <w:r w:rsidRPr="007B1F9D">
              <w:rPr>
                <w:bCs/>
                <w:sz w:val="26"/>
                <w:szCs w:val="26"/>
              </w:rPr>
              <w:t xml:space="preserve">. </w:t>
            </w:r>
            <w:r w:rsidRPr="0062436B">
              <w:rPr>
                <w:bCs/>
                <w:sz w:val="26"/>
                <w:szCs w:val="26"/>
              </w:rPr>
              <w:t>Заказчик вправе отменить процедуру закупки на любом этапе ее проведения</w:t>
            </w:r>
            <w:r>
              <w:rPr>
                <w:bCs/>
                <w:sz w:val="26"/>
                <w:szCs w:val="26"/>
              </w:rPr>
              <w:t xml:space="preserve">, </w:t>
            </w:r>
            <w:r w:rsidRPr="0062436B">
              <w:rPr>
                <w:bCs/>
                <w:sz w:val="26"/>
                <w:szCs w:val="26"/>
              </w:rPr>
              <w:t>и не несет за это ответственности перед участниками процедуры закупки, по следующим основаниям:</w:t>
            </w:r>
          </w:p>
          <w:p w14:paraId="4D5C4E20" w14:textId="235ED8C7" w:rsidR="002E6C2E" w:rsidRPr="0062436B" w:rsidRDefault="002E6C2E" w:rsidP="002E6C2E">
            <w:pPr>
              <w:pStyle w:val="af0"/>
              <w:jc w:val="both"/>
              <w:rPr>
                <w:bCs/>
                <w:sz w:val="26"/>
                <w:szCs w:val="26"/>
              </w:rPr>
            </w:pPr>
            <w:r w:rsidRPr="0062436B">
              <w:rPr>
                <w:bCs/>
                <w:sz w:val="26"/>
                <w:szCs w:val="26"/>
              </w:rPr>
              <w:t>- отсутстви</w:t>
            </w:r>
            <w:r>
              <w:rPr>
                <w:bCs/>
                <w:sz w:val="26"/>
                <w:szCs w:val="26"/>
              </w:rPr>
              <w:t>е</w:t>
            </w:r>
            <w:r w:rsidRPr="0062436B">
              <w:rPr>
                <w:bCs/>
                <w:sz w:val="26"/>
                <w:szCs w:val="26"/>
              </w:rPr>
              <w:t xml:space="preserve"> финансирования, </w:t>
            </w:r>
          </w:p>
          <w:p w14:paraId="692E06DA" w14:textId="3E21AB07" w:rsidR="002E6C2E" w:rsidRPr="0062436B" w:rsidRDefault="002E6C2E" w:rsidP="002E6C2E">
            <w:pPr>
              <w:pStyle w:val="af0"/>
              <w:jc w:val="both"/>
              <w:rPr>
                <w:bCs/>
                <w:sz w:val="26"/>
                <w:szCs w:val="26"/>
              </w:rPr>
            </w:pPr>
            <w:r w:rsidRPr="0062436B">
              <w:rPr>
                <w:bCs/>
                <w:sz w:val="26"/>
                <w:szCs w:val="26"/>
              </w:rPr>
              <w:t>- утрат</w:t>
            </w:r>
            <w:r>
              <w:rPr>
                <w:bCs/>
                <w:sz w:val="26"/>
                <w:szCs w:val="26"/>
              </w:rPr>
              <w:t>а</w:t>
            </w:r>
            <w:r w:rsidRPr="0062436B">
              <w:rPr>
                <w:bCs/>
                <w:sz w:val="26"/>
                <w:szCs w:val="26"/>
              </w:rPr>
              <w:t xml:space="preserve"> необходимости приобретения товаров, </w:t>
            </w:r>
          </w:p>
          <w:p w14:paraId="25C9C23F" w14:textId="3A1C79B4" w:rsidR="002E6C2E" w:rsidRPr="0062436B" w:rsidRDefault="002E6C2E" w:rsidP="002E6C2E">
            <w:pPr>
              <w:pStyle w:val="af0"/>
              <w:jc w:val="both"/>
              <w:rPr>
                <w:bCs/>
                <w:sz w:val="26"/>
                <w:szCs w:val="26"/>
              </w:rPr>
            </w:pPr>
            <w:r w:rsidRPr="0062436B">
              <w:rPr>
                <w:bCs/>
                <w:sz w:val="26"/>
                <w:szCs w:val="26"/>
              </w:rPr>
              <w:t>- изменени</w:t>
            </w:r>
            <w:r>
              <w:rPr>
                <w:bCs/>
                <w:sz w:val="26"/>
                <w:szCs w:val="26"/>
              </w:rPr>
              <w:t>е</w:t>
            </w:r>
            <w:r w:rsidRPr="0062436B">
              <w:rPr>
                <w:bCs/>
                <w:sz w:val="26"/>
                <w:szCs w:val="26"/>
              </w:rPr>
              <w:t xml:space="preserve"> предмета закупки и (или) требований к квалификационным данным участников процедуры закупки. </w:t>
            </w:r>
          </w:p>
          <w:p w14:paraId="1F7A143B" w14:textId="77777777" w:rsidR="002E6C2E" w:rsidRPr="0062436B" w:rsidRDefault="002E6C2E" w:rsidP="002E6C2E">
            <w:pPr>
              <w:pStyle w:val="af0"/>
              <w:ind w:firstLine="323"/>
              <w:jc w:val="both"/>
              <w:rPr>
                <w:bCs/>
                <w:sz w:val="26"/>
                <w:szCs w:val="26"/>
              </w:rPr>
            </w:pPr>
            <w:r w:rsidRPr="0062436B">
              <w:rPr>
                <w:bCs/>
                <w:sz w:val="26"/>
                <w:szCs w:val="26"/>
              </w:rPr>
              <w:t xml:space="preserve">Все понесенные расходы, связанные с подготовкой предложений для участия в процедурах закупок, несут участники. </w:t>
            </w:r>
          </w:p>
          <w:p w14:paraId="51C0B300" w14:textId="67A72D22" w:rsidR="002E6C2E" w:rsidRPr="00F375B3" w:rsidRDefault="002E6C2E" w:rsidP="002E6C2E">
            <w:pPr>
              <w:pStyle w:val="af0"/>
              <w:jc w:val="both"/>
              <w:rPr>
                <w:bCs/>
                <w:sz w:val="26"/>
                <w:szCs w:val="26"/>
              </w:rPr>
            </w:pPr>
            <w:r w:rsidRPr="00F375B3">
              <w:rPr>
                <w:bCs/>
                <w:sz w:val="26"/>
                <w:szCs w:val="26"/>
              </w:rPr>
              <w:t>9. Запрос ценовых предложений признается заказчиком несостоявшимся в случае, если:</w:t>
            </w:r>
          </w:p>
          <w:p w14:paraId="689FE688" w14:textId="44643560" w:rsidR="002E6C2E" w:rsidRPr="007B1F9D" w:rsidRDefault="002E6C2E" w:rsidP="002E6C2E">
            <w:pPr>
              <w:pStyle w:val="af0"/>
              <w:jc w:val="both"/>
              <w:rPr>
                <w:bCs/>
                <w:sz w:val="26"/>
                <w:szCs w:val="26"/>
              </w:rPr>
            </w:pPr>
            <w:r w:rsidRPr="00F375B3">
              <w:rPr>
                <w:bCs/>
                <w:sz w:val="26"/>
                <w:szCs w:val="26"/>
              </w:rPr>
              <w:t>- не представлены предложения;</w:t>
            </w:r>
          </w:p>
          <w:p w14:paraId="595BDFF3" w14:textId="536089ED" w:rsidR="002E6C2E" w:rsidRPr="007B1F9D" w:rsidRDefault="002E6C2E" w:rsidP="002E6C2E">
            <w:pPr>
              <w:pStyle w:val="af0"/>
              <w:jc w:val="both"/>
              <w:rPr>
                <w:bCs/>
                <w:sz w:val="26"/>
                <w:szCs w:val="26"/>
              </w:rPr>
            </w:pPr>
            <w:r w:rsidRPr="007B1F9D">
              <w:rPr>
                <w:bCs/>
                <w:sz w:val="26"/>
                <w:szCs w:val="26"/>
              </w:rPr>
              <w:t>- отклонены все предложения до выбора наилучшего из них, в том числе как содержащие экономически невыгодные для заказчика условия;</w:t>
            </w:r>
          </w:p>
          <w:p w14:paraId="34AB4060" w14:textId="39983213" w:rsidR="002E6C2E" w:rsidRPr="007B1F9D" w:rsidRDefault="002E6C2E" w:rsidP="002E6C2E">
            <w:pPr>
              <w:pStyle w:val="af0"/>
              <w:jc w:val="both"/>
              <w:rPr>
                <w:bCs/>
                <w:sz w:val="26"/>
                <w:szCs w:val="26"/>
              </w:rPr>
            </w:pPr>
            <w:r w:rsidRPr="007B1F9D">
              <w:rPr>
                <w:bCs/>
                <w:sz w:val="26"/>
                <w:szCs w:val="26"/>
              </w:rPr>
              <w:t>- до заключения договора в ходе рассмотрения вопроса об обжаловании действий (бездействия) и решений заказчика, ценовой комиссии или ее членов руководителем заказчика или уполномоченным органом принято решение об отмене незаконного решения и прекращении запроса ценовых предложений.</w:t>
            </w:r>
          </w:p>
          <w:p w14:paraId="28D16736" w14:textId="3589E6BB" w:rsidR="002E6C2E" w:rsidRDefault="002E6C2E" w:rsidP="002E6C2E">
            <w:pPr>
              <w:pStyle w:val="af0"/>
              <w:jc w:val="both"/>
              <w:rPr>
                <w:bCs/>
                <w:sz w:val="26"/>
                <w:szCs w:val="26"/>
              </w:rPr>
            </w:pPr>
            <w:r w:rsidRPr="007B1F9D">
              <w:rPr>
                <w:bCs/>
                <w:sz w:val="26"/>
                <w:szCs w:val="26"/>
              </w:rPr>
              <w:t>-</w:t>
            </w:r>
            <w:r>
              <w:rPr>
                <w:bCs/>
                <w:sz w:val="26"/>
                <w:szCs w:val="26"/>
              </w:rPr>
              <w:t xml:space="preserve"> </w:t>
            </w:r>
            <w:r w:rsidRPr="007B1F9D">
              <w:rPr>
                <w:bCs/>
                <w:sz w:val="26"/>
                <w:szCs w:val="26"/>
              </w:rPr>
              <w:t>до заключения договора на закупку проверкой уполномоченных органов были выявлены нарушения в проведении запроса ценовых предложений и результаты проверки не обжалованы заказчиком в установленном порядке.</w:t>
            </w:r>
          </w:p>
          <w:p w14:paraId="04714F46" w14:textId="7E398EDD" w:rsidR="002E6C2E" w:rsidRPr="007B1F9D" w:rsidRDefault="002E6C2E" w:rsidP="002E6C2E">
            <w:pPr>
              <w:pStyle w:val="af0"/>
              <w:jc w:val="both"/>
              <w:rPr>
                <w:bCs/>
                <w:sz w:val="26"/>
                <w:szCs w:val="26"/>
              </w:rPr>
            </w:pPr>
            <w:r w:rsidRPr="007B1F9D">
              <w:rPr>
                <w:bCs/>
                <w:sz w:val="26"/>
                <w:szCs w:val="26"/>
              </w:rPr>
              <w:t>1</w:t>
            </w:r>
            <w:r>
              <w:rPr>
                <w:bCs/>
                <w:sz w:val="26"/>
                <w:szCs w:val="26"/>
              </w:rPr>
              <w:t>0</w:t>
            </w:r>
            <w:r w:rsidRPr="007B1F9D">
              <w:rPr>
                <w:bCs/>
                <w:sz w:val="26"/>
                <w:szCs w:val="26"/>
              </w:rPr>
              <w:t>. Заказчик отклоняет предложение участника, если:</w:t>
            </w:r>
          </w:p>
          <w:p w14:paraId="09FADCF1" w14:textId="3A8777C1" w:rsidR="002E6C2E" w:rsidRPr="007B1F9D" w:rsidRDefault="002E6C2E" w:rsidP="002E6C2E">
            <w:pPr>
              <w:pStyle w:val="af0"/>
              <w:jc w:val="both"/>
              <w:rPr>
                <w:bCs/>
                <w:sz w:val="26"/>
                <w:szCs w:val="26"/>
              </w:rPr>
            </w:pPr>
            <w:r w:rsidRPr="007B1F9D">
              <w:rPr>
                <w:bCs/>
                <w:sz w:val="26"/>
                <w:szCs w:val="26"/>
              </w:rPr>
              <w:t>-</w:t>
            </w:r>
            <w:r>
              <w:rPr>
                <w:bCs/>
                <w:sz w:val="26"/>
                <w:szCs w:val="26"/>
              </w:rPr>
              <w:t xml:space="preserve"> </w:t>
            </w:r>
            <w:r w:rsidRPr="007B1F9D">
              <w:rPr>
                <w:bCs/>
                <w:sz w:val="26"/>
                <w:szCs w:val="26"/>
              </w:rPr>
              <w:t>оно не отвечает требованиям запроса ценовых предложений;</w:t>
            </w:r>
          </w:p>
          <w:p w14:paraId="77FAB8FA" w14:textId="7A09F483" w:rsidR="002E6C2E" w:rsidRPr="007B1F9D" w:rsidRDefault="002E6C2E" w:rsidP="002E6C2E">
            <w:pPr>
              <w:pStyle w:val="af0"/>
              <w:jc w:val="both"/>
              <w:rPr>
                <w:bCs/>
                <w:sz w:val="26"/>
                <w:szCs w:val="26"/>
              </w:rPr>
            </w:pPr>
            <w:r w:rsidRPr="007B1F9D">
              <w:rPr>
                <w:bCs/>
                <w:sz w:val="26"/>
                <w:szCs w:val="26"/>
              </w:rPr>
              <w:t>-</w:t>
            </w:r>
            <w:r>
              <w:rPr>
                <w:bCs/>
                <w:sz w:val="26"/>
                <w:szCs w:val="26"/>
              </w:rPr>
              <w:t xml:space="preserve"> </w:t>
            </w:r>
            <w:r w:rsidRPr="007B1F9D">
              <w:rPr>
                <w:bCs/>
                <w:sz w:val="26"/>
                <w:szCs w:val="26"/>
              </w:rPr>
              <w:t>участник, представивший предложение, отказался исправить выявленные в нем ошибки или неточности либо продлить срок его действия по предложению заказчика;</w:t>
            </w:r>
          </w:p>
          <w:p w14:paraId="0F9FCC47" w14:textId="6AF637C7" w:rsidR="002E6C2E" w:rsidRPr="007B1F9D" w:rsidRDefault="002E6C2E" w:rsidP="002E6C2E">
            <w:pPr>
              <w:pStyle w:val="af0"/>
              <w:jc w:val="both"/>
              <w:rPr>
                <w:bCs/>
                <w:sz w:val="26"/>
                <w:szCs w:val="26"/>
              </w:rPr>
            </w:pPr>
            <w:r w:rsidRPr="007B1F9D">
              <w:rPr>
                <w:bCs/>
                <w:sz w:val="26"/>
                <w:szCs w:val="26"/>
              </w:rPr>
              <w:t>-</w:t>
            </w:r>
            <w:r>
              <w:rPr>
                <w:bCs/>
                <w:sz w:val="26"/>
                <w:szCs w:val="26"/>
              </w:rPr>
              <w:t xml:space="preserve"> </w:t>
            </w:r>
            <w:r w:rsidRPr="007B1F9D">
              <w:rPr>
                <w:bCs/>
                <w:sz w:val="26"/>
                <w:szCs w:val="26"/>
              </w:rPr>
              <w:t>участник, представивший предложение, не может быть участником в соответствии с требованиями законодательства и настоящего запроса ценовых предложений;</w:t>
            </w:r>
          </w:p>
          <w:p w14:paraId="006C79CB" w14:textId="02C6C69B" w:rsidR="002E6C2E" w:rsidRDefault="002E6C2E" w:rsidP="002E6C2E">
            <w:pPr>
              <w:pStyle w:val="af0"/>
              <w:jc w:val="both"/>
              <w:rPr>
                <w:bCs/>
                <w:sz w:val="26"/>
                <w:szCs w:val="26"/>
              </w:rPr>
            </w:pPr>
            <w:r w:rsidRPr="007B1F9D">
              <w:rPr>
                <w:bCs/>
                <w:sz w:val="26"/>
                <w:szCs w:val="26"/>
              </w:rPr>
              <w:t>-</w:t>
            </w:r>
            <w:r>
              <w:rPr>
                <w:bCs/>
                <w:sz w:val="26"/>
                <w:szCs w:val="26"/>
              </w:rPr>
              <w:t xml:space="preserve"> </w:t>
            </w:r>
            <w:r w:rsidRPr="007B1F9D">
              <w:rPr>
                <w:bCs/>
                <w:sz w:val="26"/>
                <w:szCs w:val="26"/>
              </w:rPr>
              <w:t>участник, выбранный поставщиком, отказался подтвердить или не подтвердил свои данные.</w:t>
            </w:r>
          </w:p>
          <w:p w14:paraId="5C89047C" w14:textId="5CBD03C7" w:rsidR="002E6C2E" w:rsidRPr="007B1F9D" w:rsidRDefault="002E6C2E" w:rsidP="002E6C2E">
            <w:pPr>
              <w:pStyle w:val="af0"/>
              <w:jc w:val="both"/>
              <w:rPr>
                <w:bCs/>
                <w:sz w:val="26"/>
                <w:szCs w:val="26"/>
              </w:rPr>
            </w:pPr>
            <w:r w:rsidRPr="007B1F9D">
              <w:rPr>
                <w:bCs/>
                <w:sz w:val="26"/>
                <w:szCs w:val="26"/>
              </w:rPr>
              <w:t>1</w:t>
            </w:r>
            <w:r>
              <w:rPr>
                <w:bCs/>
                <w:sz w:val="26"/>
                <w:szCs w:val="26"/>
              </w:rPr>
              <w:t>1</w:t>
            </w:r>
            <w:r w:rsidRPr="007B1F9D">
              <w:rPr>
                <w:bCs/>
                <w:sz w:val="26"/>
                <w:szCs w:val="26"/>
              </w:rPr>
              <w:t>. После поступления коммерческой части ценовых предложений от участников, прошедших первый этап запроса ценовых предложений, комиссия:</w:t>
            </w:r>
          </w:p>
          <w:p w14:paraId="0F7DFB8B" w14:textId="64524B81" w:rsidR="002E6C2E" w:rsidRPr="007B1F9D" w:rsidRDefault="002E6C2E" w:rsidP="002E6C2E">
            <w:pPr>
              <w:pStyle w:val="af0"/>
              <w:jc w:val="both"/>
              <w:rPr>
                <w:bCs/>
                <w:sz w:val="26"/>
                <w:szCs w:val="26"/>
              </w:rPr>
            </w:pPr>
            <w:r w:rsidRPr="007B1F9D">
              <w:rPr>
                <w:bCs/>
                <w:sz w:val="26"/>
                <w:szCs w:val="26"/>
              </w:rPr>
              <w:lastRenderedPageBreak/>
              <w:t>-</w:t>
            </w:r>
            <w:r>
              <w:rPr>
                <w:bCs/>
                <w:sz w:val="26"/>
                <w:szCs w:val="26"/>
              </w:rPr>
              <w:t xml:space="preserve"> </w:t>
            </w:r>
            <w:r w:rsidRPr="007B1F9D">
              <w:rPr>
                <w:bCs/>
                <w:sz w:val="26"/>
                <w:szCs w:val="26"/>
              </w:rPr>
              <w:t>направляет участникам, прошедшим первый этап процедуры запроса ценовых предложений, уведомление о проведении переговоров о снижении цен поступивших ценовых предложений, содержащее сведения о наименьшей цене таких предложений без указания сведений об участнике, которым предложена эта цена, а также о дате, времени и месте проведения данных переговоров;</w:t>
            </w:r>
          </w:p>
          <w:p w14:paraId="6F27B10D" w14:textId="512BAF28" w:rsidR="002E6C2E" w:rsidRPr="007B1F9D" w:rsidRDefault="002E6C2E" w:rsidP="002E6C2E">
            <w:pPr>
              <w:pStyle w:val="af0"/>
              <w:jc w:val="both"/>
              <w:rPr>
                <w:bCs/>
                <w:sz w:val="26"/>
                <w:szCs w:val="26"/>
              </w:rPr>
            </w:pPr>
            <w:r w:rsidRPr="007B1F9D">
              <w:rPr>
                <w:bCs/>
                <w:sz w:val="26"/>
                <w:szCs w:val="26"/>
              </w:rPr>
              <w:t>-</w:t>
            </w:r>
            <w:r>
              <w:rPr>
                <w:bCs/>
                <w:sz w:val="26"/>
                <w:szCs w:val="26"/>
              </w:rPr>
              <w:t xml:space="preserve"> </w:t>
            </w:r>
            <w:r w:rsidRPr="007B1F9D">
              <w:rPr>
                <w:bCs/>
                <w:sz w:val="26"/>
                <w:szCs w:val="26"/>
              </w:rPr>
              <w:t>проводит переговоры в течение срока действия ценовых предложений в период между их рассмотрением и оценкой.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и т.д.). При этом участники вправе не направлять своих представителей для участия в переговорах, а сообщить о снижении цен своих ценовых предложений (улучшении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проведения переговоров сроки (электронный документ).</w:t>
            </w:r>
          </w:p>
          <w:p w14:paraId="60C02A58" w14:textId="6B64C232" w:rsidR="002E6C2E" w:rsidRPr="007B1F9D" w:rsidRDefault="002E6C2E" w:rsidP="002E6C2E">
            <w:pPr>
              <w:pStyle w:val="af0"/>
              <w:jc w:val="both"/>
              <w:rPr>
                <w:bCs/>
                <w:sz w:val="26"/>
                <w:szCs w:val="26"/>
              </w:rPr>
            </w:pPr>
            <w:r w:rsidRPr="007B1F9D">
              <w:rPr>
                <w:bCs/>
                <w:sz w:val="26"/>
                <w:szCs w:val="26"/>
              </w:rPr>
              <w:t>1</w:t>
            </w:r>
            <w:r>
              <w:rPr>
                <w:bCs/>
                <w:sz w:val="26"/>
                <w:szCs w:val="26"/>
              </w:rPr>
              <w:t>2</w:t>
            </w:r>
            <w:r w:rsidRPr="007B1F9D">
              <w:rPr>
                <w:bCs/>
                <w:sz w:val="26"/>
                <w:szCs w:val="26"/>
              </w:rPr>
              <w:t>. Наилучшим будет признано предложение участника, представившего предложение с наименьшей ценой и соответствующее требованиям запроса ценовых предложений.</w:t>
            </w:r>
          </w:p>
          <w:p w14:paraId="7F24E722" w14:textId="77777777" w:rsidR="002E6C2E" w:rsidRDefault="002E6C2E" w:rsidP="002E6C2E">
            <w:pPr>
              <w:pStyle w:val="af0"/>
              <w:jc w:val="both"/>
              <w:rPr>
                <w:bCs/>
                <w:sz w:val="26"/>
                <w:szCs w:val="26"/>
              </w:rPr>
            </w:pPr>
            <w:r w:rsidRPr="007B1F9D">
              <w:rPr>
                <w:bCs/>
                <w:sz w:val="26"/>
                <w:szCs w:val="26"/>
              </w:rPr>
              <w:t>1</w:t>
            </w:r>
            <w:r>
              <w:rPr>
                <w:bCs/>
                <w:sz w:val="26"/>
                <w:szCs w:val="26"/>
              </w:rPr>
              <w:t>3</w:t>
            </w:r>
            <w:r w:rsidRPr="007B1F9D">
              <w:rPr>
                <w:bCs/>
                <w:sz w:val="26"/>
                <w:szCs w:val="26"/>
              </w:rPr>
              <w:t>. После принятия решения о выборе поставщика (подрядчика, исполнителя) либо завершения процедуры запроса ценовых предложений с иным результатом заказчик не позднее дня, следующего за днем принятия решения о выборе поставщика (подрядчика, исполнителя), уведомляет об этом всех участников.</w:t>
            </w:r>
          </w:p>
          <w:p w14:paraId="63F9A39D" w14:textId="77777777" w:rsidR="002E6C2E" w:rsidRDefault="002E6C2E" w:rsidP="002E6C2E">
            <w:pPr>
              <w:pStyle w:val="af0"/>
              <w:jc w:val="both"/>
              <w:rPr>
                <w:bCs/>
                <w:sz w:val="26"/>
                <w:szCs w:val="26"/>
              </w:rPr>
            </w:pPr>
            <w:r w:rsidRPr="007B1F9D">
              <w:rPr>
                <w:bCs/>
                <w:sz w:val="26"/>
                <w:szCs w:val="26"/>
              </w:rPr>
              <w:t>1</w:t>
            </w:r>
            <w:r>
              <w:rPr>
                <w:bCs/>
                <w:sz w:val="26"/>
                <w:szCs w:val="26"/>
              </w:rPr>
              <w:t>4</w:t>
            </w:r>
            <w:r w:rsidRPr="007B1F9D">
              <w:rPr>
                <w:bCs/>
                <w:sz w:val="26"/>
                <w:szCs w:val="26"/>
              </w:rPr>
              <w:t xml:space="preserve">. </w:t>
            </w:r>
            <w:r w:rsidRPr="001E40D8">
              <w:rPr>
                <w:sz w:val="26"/>
                <w:szCs w:val="26"/>
              </w:rPr>
              <w:t>Договор заключается в течение срока действия коммерческого предложения, но не позднее чем в 5-дневный срок со дня направления договора выбранному поставщику, на условиях его окончательного ценового предложения и условий процедуры закупки.</w:t>
            </w:r>
            <w:r>
              <w:rPr>
                <w:sz w:val="26"/>
                <w:szCs w:val="26"/>
              </w:rPr>
              <w:t xml:space="preserve"> </w:t>
            </w:r>
            <w:r w:rsidRPr="001E40D8">
              <w:rPr>
                <w:bCs/>
                <w:sz w:val="26"/>
                <w:szCs w:val="26"/>
              </w:rPr>
              <w:t>В случае непред</w:t>
            </w:r>
            <w:r>
              <w:rPr>
                <w:bCs/>
                <w:sz w:val="26"/>
                <w:szCs w:val="26"/>
              </w:rPr>
              <w:t>о</w:t>
            </w:r>
            <w:r w:rsidRPr="001E40D8">
              <w:rPr>
                <w:bCs/>
                <w:sz w:val="26"/>
                <w:szCs w:val="26"/>
              </w:rPr>
              <w:t xml:space="preserve">ставления в указанные сроки заказчику подписанного договора выбранный поставщик признается не подписавшим договор. </w:t>
            </w:r>
          </w:p>
          <w:p w14:paraId="6EA0DDCF" w14:textId="63E0AF40" w:rsidR="002E6C2E" w:rsidRPr="001E40D8" w:rsidRDefault="002E6C2E" w:rsidP="002E6C2E">
            <w:pPr>
              <w:pStyle w:val="af0"/>
              <w:jc w:val="both"/>
              <w:rPr>
                <w:bCs/>
                <w:sz w:val="26"/>
                <w:szCs w:val="26"/>
              </w:rPr>
            </w:pPr>
            <w:r>
              <w:rPr>
                <w:bCs/>
                <w:sz w:val="26"/>
                <w:szCs w:val="26"/>
              </w:rPr>
              <w:t xml:space="preserve">15. </w:t>
            </w:r>
            <w:r w:rsidRPr="001E40D8">
              <w:rPr>
                <w:bCs/>
                <w:sz w:val="26"/>
                <w:szCs w:val="26"/>
              </w:rPr>
              <w:t>В случае если выбранный поставщик не подписал договор на закупку либо установлены определенные Порядком закупок обстоятельства, комиссия вправе:</w:t>
            </w:r>
          </w:p>
          <w:p w14:paraId="2C6A3407" w14:textId="77777777" w:rsidR="002E6C2E" w:rsidRPr="001E40D8" w:rsidRDefault="002E6C2E" w:rsidP="002E6C2E">
            <w:pPr>
              <w:jc w:val="both"/>
              <w:rPr>
                <w:bCs/>
                <w:sz w:val="26"/>
                <w:szCs w:val="26"/>
              </w:rPr>
            </w:pPr>
            <w:r w:rsidRPr="001E40D8">
              <w:rPr>
                <w:bCs/>
                <w:sz w:val="26"/>
                <w:szCs w:val="26"/>
              </w:rPr>
              <w:t>- выбрать поставщиком участника, предложение которого заняло второе место в процедуре закупки;</w:t>
            </w:r>
          </w:p>
          <w:p w14:paraId="015AC4B1" w14:textId="5C76037D" w:rsidR="002E6C2E" w:rsidRPr="001E40D8" w:rsidRDefault="002E6C2E" w:rsidP="002E6C2E">
            <w:pPr>
              <w:jc w:val="both"/>
              <w:rPr>
                <w:bCs/>
                <w:sz w:val="26"/>
                <w:szCs w:val="26"/>
              </w:rPr>
            </w:pPr>
            <w:r w:rsidRPr="001E40D8">
              <w:rPr>
                <w:bCs/>
                <w:sz w:val="26"/>
                <w:szCs w:val="26"/>
              </w:rPr>
              <w:t>- повторно провести процедуру</w:t>
            </w:r>
            <w:r>
              <w:rPr>
                <w:bCs/>
                <w:sz w:val="26"/>
                <w:szCs w:val="26"/>
              </w:rPr>
              <w:t xml:space="preserve"> закупки.</w:t>
            </w:r>
          </w:p>
          <w:p w14:paraId="503B6F55" w14:textId="1BFA2B79" w:rsidR="002E6C2E" w:rsidRPr="007B1F9D" w:rsidRDefault="002E6C2E" w:rsidP="002E6C2E">
            <w:pPr>
              <w:pStyle w:val="af0"/>
              <w:jc w:val="both"/>
              <w:rPr>
                <w:bCs/>
                <w:sz w:val="26"/>
                <w:szCs w:val="26"/>
              </w:rPr>
            </w:pPr>
            <w:r>
              <w:rPr>
                <w:bCs/>
                <w:sz w:val="26"/>
                <w:szCs w:val="26"/>
              </w:rPr>
              <w:t xml:space="preserve">16. </w:t>
            </w:r>
            <w:r w:rsidRPr="00046DDC">
              <w:rPr>
                <w:bCs/>
                <w:sz w:val="26"/>
                <w:szCs w:val="26"/>
              </w:rPr>
              <w:t>Во всем остальном, что не оговорено настоящим приглашением к участию в процедуре запроса ценовых предложений, следует руководствоваться действующим Порядком закупок ОАО «Беларуськалий».</w:t>
            </w:r>
          </w:p>
          <w:p w14:paraId="51F7A1AC" w14:textId="4DEC78FE" w:rsidR="002E6C2E" w:rsidRPr="007B1F9D" w:rsidRDefault="002E6C2E" w:rsidP="002E6C2E">
            <w:pPr>
              <w:pStyle w:val="af0"/>
              <w:jc w:val="both"/>
              <w:rPr>
                <w:bCs/>
                <w:sz w:val="26"/>
                <w:szCs w:val="26"/>
              </w:rPr>
            </w:pPr>
            <w:r w:rsidRPr="007B1F9D">
              <w:rPr>
                <w:bCs/>
                <w:sz w:val="26"/>
                <w:szCs w:val="26"/>
              </w:rPr>
              <w:t>1</w:t>
            </w:r>
            <w:r>
              <w:rPr>
                <w:bCs/>
                <w:sz w:val="26"/>
                <w:szCs w:val="26"/>
              </w:rPr>
              <w:t>7</w:t>
            </w:r>
            <w:r w:rsidRPr="007B1F9D">
              <w:rPr>
                <w:bCs/>
                <w:sz w:val="26"/>
                <w:szCs w:val="26"/>
              </w:rPr>
              <w:t>. Документация</w:t>
            </w:r>
            <w:r>
              <w:rPr>
                <w:bCs/>
                <w:sz w:val="26"/>
                <w:szCs w:val="26"/>
              </w:rPr>
              <w:t>, с учетом технических приложений,</w:t>
            </w:r>
            <w:r w:rsidRPr="007B1F9D">
              <w:rPr>
                <w:bCs/>
                <w:sz w:val="26"/>
                <w:szCs w:val="26"/>
              </w:rPr>
              <w:t xml:space="preserve"> изложена на </w:t>
            </w:r>
            <w:r w:rsidR="003803F6">
              <w:rPr>
                <w:bCs/>
                <w:sz w:val="26"/>
                <w:szCs w:val="26"/>
              </w:rPr>
              <w:t>28</w:t>
            </w:r>
            <w:r w:rsidRPr="007B1F9D">
              <w:rPr>
                <w:bCs/>
                <w:sz w:val="26"/>
                <w:szCs w:val="26"/>
              </w:rPr>
              <w:t xml:space="preserve"> страницах.</w:t>
            </w:r>
          </w:p>
        </w:tc>
      </w:tr>
      <w:tr w:rsidR="002E6C2E" w:rsidRPr="007B1F9D" w14:paraId="437A061E" w14:textId="77777777" w:rsidTr="00C129F5">
        <w:trPr>
          <w:trHeight w:val="950"/>
        </w:trPr>
        <w:tc>
          <w:tcPr>
            <w:tcW w:w="2723" w:type="dxa"/>
            <w:gridSpan w:val="2"/>
            <w:vAlign w:val="center"/>
          </w:tcPr>
          <w:p w14:paraId="0C2AEF3D" w14:textId="6C5D56D5" w:rsidR="002E6C2E" w:rsidRPr="008D469F" w:rsidRDefault="002E6C2E" w:rsidP="002E6C2E">
            <w:pPr>
              <w:pStyle w:val="a7"/>
              <w:jc w:val="both"/>
              <w:rPr>
                <w:bCs/>
                <w:sz w:val="26"/>
                <w:szCs w:val="26"/>
              </w:rPr>
            </w:pPr>
            <w:r w:rsidRPr="008D469F">
              <w:rPr>
                <w:bCs/>
                <w:sz w:val="26"/>
                <w:szCs w:val="26"/>
              </w:rPr>
              <w:lastRenderedPageBreak/>
              <w:t>Приложения</w:t>
            </w:r>
            <w:r>
              <w:rPr>
                <w:bCs/>
                <w:sz w:val="26"/>
                <w:szCs w:val="26"/>
              </w:rPr>
              <w:t>:</w:t>
            </w:r>
          </w:p>
        </w:tc>
        <w:tc>
          <w:tcPr>
            <w:tcW w:w="7200" w:type="dxa"/>
            <w:gridSpan w:val="3"/>
            <w:vAlign w:val="center"/>
          </w:tcPr>
          <w:p w14:paraId="0AA53E96" w14:textId="6F8C7007" w:rsidR="002E6C2E" w:rsidRPr="00466771" w:rsidRDefault="00466771" w:rsidP="00466771">
            <w:pPr>
              <w:pStyle w:val="ab"/>
              <w:widowControl w:val="0"/>
              <w:numPr>
                <w:ilvl w:val="0"/>
                <w:numId w:val="19"/>
              </w:numPr>
              <w:jc w:val="both"/>
              <w:rPr>
                <w:rFonts w:ascii="Times New Roman" w:hAnsi="Times New Roman"/>
                <w:bCs/>
                <w:sz w:val="26"/>
                <w:szCs w:val="26"/>
              </w:rPr>
            </w:pPr>
            <w:r w:rsidRPr="00466771">
              <w:rPr>
                <w:rFonts w:ascii="Times New Roman" w:eastAsiaTheme="minorHAnsi" w:hAnsi="Times New Roman"/>
                <w:sz w:val="26"/>
                <w:szCs w:val="26"/>
              </w:rPr>
              <w:t xml:space="preserve">Тех. задание </w:t>
            </w:r>
            <w:r w:rsidRPr="00466771">
              <w:rPr>
                <w:rFonts w:ascii="Times New Roman" w:hAnsi="Times New Roman"/>
                <w:sz w:val="26"/>
                <w:szCs w:val="26"/>
              </w:rPr>
              <w:t>№ 3840 от 29.08.2025</w:t>
            </w:r>
            <w:r w:rsidRPr="00466771">
              <w:rPr>
                <w:rFonts w:ascii="Times New Roman" w:hAnsi="Times New Roman"/>
                <w:bCs/>
                <w:sz w:val="26"/>
                <w:szCs w:val="26"/>
              </w:rPr>
              <w:t xml:space="preserve"> </w:t>
            </w:r>
            <w:r w:rsidR="002E6C2E" w:rsidRPr="00466771">
              <w:rPr>
                <w:rFonts w:ascii="Times New Roman" w:hAnsi="Times New Roman"/>
                <w:bCs/>
                <w:sz w:val="26"/>
                <w:szCs w:val="26"/>
              </w:rPr>
              <w:t>(на 3 стр.)</w:t>
            </w:r>
            <w:r w:rsidRPr="00466771">
              <w:rPr>
                <w:rFonts w:ascii="Times New Roman" w:hAnsi="Times New Roman"/>
                <w:bCs/>
                <w:sz w:val="26"/>
                <w:szCs w:val="26"/>
              </w:rPr>
              <w:t>;</w:t>
            </w:r>
          </w:p>
          <w:p w14:paraId="4E8B826C" w14:textId="79B2A1B1" w:rsidR="00466771" w:rsidRPr="00466771" w:rsidRDefault="00466771" w:rsidP="00466771">
            <w:pPr>
              <w:pStyle w:val="ab"/>
              <w:widowControl w:val="0"/>
              <w:numPr>
                <w:ilvl w:val="0"/>
                <w:numId w:val="19"/>
              </w:numPr>
              <w:jc w:val="both"/>
              <w:rPr>
                <w:rFonts w:ascii="Times New Roman" w:hAnsi="Times New Roman"/>
                <w:bCs/>
                <w:sz w:val="26"/>
                <w:szCs w:val="26"/>
              </w:rPr>
            </w:pPr>
            <w:r w:rsidRPr="00466771">
              <w:rPr>
                <w:rFonts w:ascii="Times New Roman" w:eastAsiaTheme="minorHAnsi" w:hAnsi="Times New Roman"/>
                <w:sz w:val="26"/>
                <w:szCs w:val="26"/>
              </w:rPr>
              <w:t xml:space="preserve">Тех. задание </w:t>
            </w:r>
            <w:r w:rsidRPr="00466771">
              <w:rPr>
                <w:rFonts w:ascii="Times New Roman" w:hAnsi="Times New Roman"/>
                <w:sz w:val="26"/>
                <w:szCs w:val="26"/>
              </w:rPr>
              <w:t>№ 3839 от 29.08.2025</w:t>
            </w:r>
            <w:r>
              <w:rPr>
                <w:rFonts w:ascii="Times New Roman" w:hAnsi="Times New Roman"/>
                <w:sz w:val="26"/>
                <w:szCs w:val="26"/>
              </w:rPr>
              <w:t xml:space="preserve"> </w:t>
            </w:r>
            <w:r w:rsidRPr="00466771">
              <w:rPr>
                <w:rFonts w:ascii="Times New Roman" w:hAnsi="Times New Roman"/>
                <w:bCs/>
                <w:sz w:val="26"/>
                <w:szCs w:val="26"/>
              </w:rPr>
              <w:t>(на 3 стр.</w:t>
            </w:r>
            <w:r>
              <w:rPr>
                <w:rFonts w:ascii="Times New Roman" w:hAnsi="Times New Roman"/>
                <w:bCs/>
                <w:sz w:val="26"/>
                <w:szCs w:val="26"/>
              </w:rPr>
              <w:t>)</w:t>
            </w:r>
            <w:r w:rsidRPr="00466771">
              <w:rPr>
                <w:rFonts w:ascii="Times New Roman" w:hAnsi="Times New Roman"/>
                <w:bCs/>
                <w:sz w:val="26"/>
                <w:szCs w:val="26"/>
              </w:rPr>
              <w:t>;</w:t>
            </w:r>
          </w:p>
          <w:p w14:paraId="3B634189" w14:textId="54F20BE5" w:rsidR="00466771" w:rsidRPr="00466771" w:rsidRDefault="00466771" w:rsidP="00466771">
            <w:pPr>
              <w:pStyle w:val="ab"/>
              <w:widowControl w:val="0"/>
              <w:numPr>
                <w:ilvl w:val="0"/>
                <w:numId w:val="19"/>
              </w:numPr>
              <w:jc w:val="both"/>
              <w:rPr>
                <w:rFonts w:ascii="Times New Roman" w:hAnsi="Times New Roman"/>
                <w:bCs/>
                <w:sz w:val="26"/>
                <w:szCs w:val="26"/>
              </w:rPr>
            </w:pPr>
            <w:r w:rsidRPr="00466771">
              <w:rPr>
                <w:rFonts w:ascii="Times New Roman" w:eastAsiaTheme="minorHAnsi" w:hAnsi="Times New Roman"/>
                <w:sz w:val="26"/>
                <w:szCs w:val="26"/>
              </w:rPr>
              <w:t xml:space="preserve">Тех. задание </w:t>
            </w:r>
            <w:r w:rsidRPr="00466771">
              <w:rPr>
                <w:rFonts w:ascii="Times New Roman" w:hAnsi="Times New Roman"/>
                <w:sz w:val="26"/>
                <w:szCs w:val="26"/>
              </w:rPr>
              <w:t>№ 3837 от 29.08.2025</w:t>
            </w:r>
            <w:r>
              <w:rPr>
                <w:rFonts w:ascii="Times New Roman" w:hAnsi="Times New Roman"/>
                <w:sz w:val="26"/>
                <w:szCs w:val="26"/>
              </w:rPr>
              <w:t xml:space="preserve"> </w:t>
            </w:r>
            <w:r w:rsidRPr="00466771">
              <w:rPr>
                <w:rFonts w:ascii="Times New Roman" w:hAnsi="Times New Roman"/>
                <w:bCs/>
                <w:sz w:val="26"/>
                <w:szCs w:val="26"/>
              </w:rPr>
              <w:t>(на 3 стр.);</w:t>
            </w:r>
          </w:p>
          <w:p w14:paraId="0E3FD345" w14:textId="64BF2F20" w:rsidR="00466771" w:rsidRPr="00466771" w:rsidRDefault="00466771" w:rsidP="00466771">
            <w:pPr>
              <w:pStyle w:val="ab"/>
              <w:widowControl w:val="0"/>
              <w:numPr>
                <w:ilvl w:val="0"/>
                <w:numId w:val="19"/>
              </w:numPr>
              <w:jc w:val="both"/>
              <w:rPr>
                <w:rFonts w:ascii="Times New Roman" w:hAnsi="Times New Roman"/>
                <w:bCs/>
                <w:sz w:val="26"/>
                <w:szCs w:val="26"/>
              </w:rPr>
            </w:pPr>
            <w:r w:rsidRPr="00466771">
              <w:rPr>
                <w:rFonts w:ascii="Times New Roman" w:eastAsiaTheme="minorHAnsi" w:hAnsi="Times New Roman"/>
                <w:sz w:val="26"/>
                <w:szCs w:val="26"/>
              </w:rPr>
              <w:t xml:space="preserve">Тех. задание </w:t>
            </w:r>
            <w:r w:rsidRPr="00466771">
              <w:rPr>
                <w:rFonts w:ascii="Times New Roman" w:hAnsi="Times New Roman"/>
                <w:sz w:val="26"/>
                <w:szCs w:val="26"/>
              </w:rPr>
              <w:t>№ 3675 от 18.08.2025</w:t>
            </w:r>
            <w:r>
              <w:rPr>
                <w:rFonts w:ascii="Times New Roman" w:hAnsi="Times New Roman"/>
                <w:sz w:val="26"/>
                <w:szCs w:val="26"/>
              </w:rPr>
              <w:t xml:space="preserve"> </w:t>
            </w:r>
            <w:r w:rsidRPr="00466771">
              <w:rPr>
                <w:rFonts w:ascii="Times New Roman" w:hAnsi="Times New Roman"/>
                <w:bCs/>
                <w:sz w:val="26"/>
                <w:szCs w:val="26"/>
              </w:rPr>
              <w:t>(на 3 стр.);</w:t>
            </w:r>
          </w:p>
          <w:p w14:paraId="6628BA25" w14:textId="429BE02A" w:rsidR="00466771" w:rsidRPr="00466771" w:rsidRDefault="00466771" w:rsidP="00466771">
            <w:pPr>
              <w:pStyle w:val="ab"/>
              <w:widowControl w:val="0"/>
              <w:numPr>
                <w:ilvl w:val="0"/>
                <w:numId w:val="19"/>
              </w:numPr>
              <w:jc w:val="both"/>
              <w:rPr>
                <w:rFonts w:ascii="Times New Roman" w:hAnsi="Times New Roman"/>
                <w:bCs/>
                <w:sz w:val="26"/>
                <w:szCs w:val="26"/>
              </w:rPr>
            </w:pPr>
            <w:r w:rsidRPr="00466771">
              <w:rPr>
                <w:rFonts w:ascii="Times New Roman" w:eastAsiaTheme="minorHAnsi" w:hAnsi="Times New Roman"/>
                <w:sz w:val="26"/>
                <w:szCs w:val="26"/>
              </w:rPr>
              <w:t xml:space="preserve">Тех. задание </w:t>
            </w:r>
            <w:r w:rsidRPr="00466771">
              <w:rPr>
                <w:rFonts w:ascii="Times New Roman" w:hAnsi="Times New Roman"/>
                <w:sz w:val="26"/>
                <w:szCs w:val="26"/>
              </w:rPr>
              <w:t>№ 3566 от 12.08.2025</w:t>
            </w:r>
            <w:r w:rsidRPr="00466771">
              <w:rPr>
                <w:rFonts w:ascii="Times New Roman" w:hAnsi="Times New Roman"/>
                <w:bCs/>
                <w:sz w:val="26"/>
                <w:szCs w:val="26"/>
              </w:rPr>
              <w:t>(на 3 стр.)</w:t>
            </w:r>
            <w:r>
              <w:rPr>
                <w:rFonts w:ascii="Times New Roman" w:hAnsi="Times New Roman"/>
                <w:bCs/>
                <w:sz w:val="26"/>
                <w:szCs w:val="26"/>
              </w:rPr>
              <w:t>.</w:t>
            </w:r>
          </w:p>
        </w:tc>
      </w:tr>
    </w:tbl>
    <w:p w14:paraId="03F47F3F" w14:textId="77777777" w:rsidR="000176E3" w:rsidRPr="007B1F9D" w:rsidRDefault="000176E3" w:rsidP="00236911">
      <w:pPr>
        <w:pStyle w:val="af0"/>
        <w:rPr>
          <w:bCs/>
          <w:color w:val="31849B" w:themeColor="accent5" w:themeShade="BF"/>
          <w:sz w:val="26"/>
          <w:szCs w:val="26"/>
        </w:rPr>
      </w:pPr>
    </w:p>
    <w:p w14:paraId="3FADBC87" w14:textId="0C865C54" w:rsidR="00340384" w:rsidRDefault="00340384" w:rsidP="00236911">
      <w:pPr>
        <w:pStyle w:val="af0"/>
        <w:rPr>
          <w:bCs/>
          <w:sz w:val="26"/>
          <w:szCs w:val="26"/>
        </w:rPr>
      </w:pPr>
    </w:p>
    <w:p w14:paraId="1990C6EE" w14:textId="77777777" w:rsidR="002065CC" w:rsidRPr="007B1F9D" w:rsidRDefault="002065CC" w:rsidP="00236911">
      <w:pPr>
        <w:pStyle w:val="af0"/>
        <w:rPr>
          <w:bCs/>
          <w:sz w:val="26"/>
          <w:szCs w:val="26"/>
        </w:rPr>
      </w:pPr>
    </w:p>
    <w:p w14:paraId="64E4A764" w14:textId="77777777" w:rsidR="00AC534E" w:rsidRPr="008A430C" w:rsidRDefault="00AC534E" w:rsidP="00AC534E">
      <w:pPr>
        <w:rPr>
          <w:iCs/>
          <w:sz w:val="26"/>
          <w:szCs w:val="26"/>
        </w:rPr>
      </w:pPr>
      <w:r>
        <w:rPr>
          <w:iCs/>
          <w:sz w:val="26"/>
          <w:szCs w:val="26"/>
        </w:rPr>
        <w:t>Зам</w:t>
      </w:r>
      <w:r w:rsidRPr="008A430C">
        <w:rPr>
          <w:iCs/>
          <w:sz w:val="26"/>
          <w:szCs w:val="26"/>
        </w:rPr>
        <w:t>. начальника отдела запасных частей УМТО</w:t>
      </w:r>
      <w:r w:rsidRPr="008A430C">
        <w:rPr>
          <w:iCs/>
          <w:sz w:val="26"/>
          <w:szCs w:val="26"/>
        </w:rPr>
        <w:tab/>
      </w:r>
      <w:r w:rsidRPr="008A430C">
        <w:rPr>
          <w:iCs/>
          <w:sz w:val="26"/>
          <w:szCs w:val="26"/>
        </w:rPr>
        <w:tab/>
      </w:r>
      <w:r w:rsidRPr="008A430C">
        <w:rPr>
          <w:iCs/>
          <w:sz w:val="26"/>
          <w:szCs w:val="26"/>
        </w:rPr>
        <w:tab/>
        <w:t xml:space="preserve">            А.А. Юдо</w:t>
      </w:r>
    </w:p>
    <w:p w14:paraId="6631E37D" w14:textId="4518D65E" w:rsidR="00D645DD" w:rsidRPr="007B1F9D" w:rsidRDefault="00D645DD" w:rsidP="00D645DD">
      <w:pPr>
        <w:rPr>
          <w:iCs/>
          <w:sz w:val="26"/>
          <w:szCs w:val="26"/>
        </w:rPr>
      </w:pPr>
    </w:p>
    <w:p w14:paraId="17FF3A8E" w14:textId="77777777" w:rsidR="000D220A" w:rsidRPr="007B1F9D" w:rsidRDefault="000D220A" w:rsidP="00236911">
      <w:pPr>
        <w:pStyle w:val="af0"/>
        <w:rPr>
          <w:bCs/>
          <w:sz w:val="26"/>
          <w:szCs w:val="26"/>
        </w:rPr>
      </w:pPr>
    </w:p>
    <w:p w14:paraId="357627D0" w14:textId="52EF40DE" w:rsidR="006D7451" w:rsidRPr="007B1F9D" w:rsidRDefault="00466771" w:rsidP="00236911">
      <w:pPr>
        <w:pStyle w:val="af0"/>
        <w:rPr>
          <w:bCs/>
          <w:sz w:val="26"/>
          <w:szCs w:val="26"/>
        </w:rPr>
      </w:pPr>
      <w:r>
        <w:rPr>
          <w:bCs/>
          <w:sz w:val="26"/>
          <w:szCs w:val="26"/>
        </w:rPr>
        <w:t>Инженер</w:t>
      </w:r>
      <w:r w:rsidR="00E621B6" w:rsidRPr="007B1F9D">
        <w:rPr>
          <w:bCs/>
          <w:sz w:val="26"/>
          <w:szCs w:val="26"/>
        </w:rPr>
        <w:t xml:space="preserve"> бюро </w:t>
      </w:r>
      <w:r w:rsidR="006D7451" w:rsidRPr="007B1F9D">
        <w:rPr>
          <w:bCs/>
          <w:sz w:val="26"/>
          <w:szCs w:val="26"/>
        </w:rPr>
        <w:t xml:space="preserve">запасных частей обогатительного </w:t>
      </w:r>
    </w:p>
    <w:p w14:paraId="10E22251" w14:textId="12C22ECA" w:rsidR="00631CFC" w:rsidRPr="007B1F9D" w:rsidRDefault="006D7451" w:rsidP="00236911">
      <w:pPr>
        <w:pStyle w:val="af0"/>
        <w:rPr>
          <w:bCs/>
          <w:sz w:val="26"/>
          <w:szCs w:val="26"/>
        </w:rPr>
      </w:pPr>
      <w:r w:rsidRPr="007B1F9D">
        <w:rPr>
          <w:bCs/>
          <w:sz w:val="26"/>
          <w:szCs w:val="26"/>
        </w:rPr>
        <w:t xml:space="preserve">оборудования отдела запасных частей УМТО              </w:t>
      </w:r>
      <w:r w:rsidRPr="007B1F9D">
        <w:rPr>
          <w:bCs/>
          <w:sz w:val="26"/>
          <w:szCs w:val="26"/>
        </w:rPr>
        <w:tab/>
      </w:r>
      <w:r w:rsidR="007B1F9D" w:rsidRPr="007B1F9D">
        <w:rPr>
          <w:bCs/>
          <w:sz w:val="26"/>
          <w:szCs w:val="26"/>
        </w:rPr>
        <w:t xml:space="preserve">            </w:t>
      </w:r>
      <w:r w:rsidR="00DE3DD5" w:rsidRPr="007B1F9D">
        <w:rPr>
          <w:bCs/>
          <w:sz w:val="26"/>
          <w:szCs w:val="26"/>
        </w:rPr>
        <w:t xml:space="preserve">   </w:t>
      </w:r>
      <w:r w:rsidR="00D645DD" w:rsidRPr="007B1F9D">
        <w:rPr>
          <w:bCs/>
          <w:sz w:val="26"/>
          <w:szCs w:val="26"/>
        </w:rPr>
        <w:t xml:space="preserve">   </w:t>
      </w:r>
      <w:r w:rsidR="003803F6">
        <w:rPr>
          <w:bCs/>
          <w:sz w:val="26"/>
          <w:szCs w:val="26"/>
        </w:rPr>
        <w:t>П.Н. Казанович</w:t>
      </w:r>
    </w:p>
    <w:sectPr w:rsidR="00631CFC" w:rsidRPr="007B1F9D" w:rsidSect="00C22D43">
      <w:headerReference w:type="default" r:id="rId9"/>
      <w:footerReference w:type="default" r:id="rId10"/>
      <w:pgSz w:w="11906" w:h="16838"/>
      <w:pgMar w:top="851" w:right="42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EC8B" w14:textId="77777777" w:rsidR="00B7037F" w:rsidRDefault="00B7037F" w:rsidP="005D2D59">
      <w:r>
        <w:separator/>
      </w:r>
    </w:p>
  </w:endnote>
  <w:endnote w:type="continuationSeparator" w:id="0">
    <w:p w14:paraId="13C032FC" w14:textId="77777777" w:rsidR="00B7037F" w:rsidRDefault="00B7037F" w:rsidP="005D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DFC3" w14:textId="6A16D98E" w:rsidR="00DA788C" w:rsidRDefault="00DA788C">
    <w:pPr>
      <w:pStyle w:val="a7"/>
      <w:jc w:val="right"/>
    </w:pPr>
  </w:p>
  <w:p w14:paraId="10A1F5C3" w14:textId="77777777" w:rsidR="00DA788C" w:rsidRDefault="00DA78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8FEC" w14:textId="77777777" w:rsidR="00B7037F" w:rsidRDefault="00B7037F" w:rsidP="005D2D59">
      <w:r>
        <w:separator/>
      </w:r>
    </w:p>
  </w:footnote>
  <w:footnote w:type="continuationSeparator" w:id="0">
    <w:p w14:paraId="429DAE45" w14:textId="77777777" w:rsidR="00B7037F" w:rsidRDefault="00B7037F" w:rsidP="005D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993318"/>
      <w:docPartObj>
        <w:docPartGallery w:val="Page Numbers (Top of Page)"/>
        <w:docPartUnique/>
      </w:docPartObj>
    </w:sdtPr>
    <w:sdtEndPr>
      <w:rPr>
        <w:sz w:val="18"/>
        <w:szCs w:val="18"/>
      </w:rPr>
    </w:sdtEndPr>
    <w:sdtContent>
      <w:p w14:paraId="36CB5A5F" w14:textId="43237AF7" w:rsidR="00C22D43" w:rsidRPr="00C22D43" w:rsidRDefault="00C22D43">
        <w:pPr>
          <w:pStyle w:val="ae"/>
          <w:jc w:val="center"/>
          <w:rPr>
            <w:sz w:val="18"/>
            <w:szCs w:val="18"/>
          </w:rPr>
        </w:pPr>
        <w:r w:rsidRPr="00C22D43">
          <w:rPr>
            <w:sz w:val="18"/>
            <w:szCs w:val="18"/>
          </w:rPr>
          <w:fldChar w:fldCharType="begin"/>
        </w:r>
        <w:r w:rsidRPr="00C22D43">
          <w:rPr>
            <w:sz w:val="18"/>
            <w:szCs w:val="18"/>
          </w:rPr>
          <w:instrText>PAGE   \* MERGEFORMAT</w:instrText>
        </w:r>
        <w:r w:rsidRPr="00C22D43">
          <w:rPr>
            <w:sz w:val="18"/>
            <w:szCs w:val="18"/>
          </w:rPr>
          <w:fldChar w:fldCharType="separate"/>
        </w:r>
        <w:r w:rsidRPr="00C22D43">
          <w:rPr>
            <w:sz w:val="18"/>
            <w:szCs w:val="18"/>
          </w:rPr>
          <w:t>2</w:t>
        </w:r>
        <w:r w:rsidRPr="00C22D43">
          <w:rPr>
            <w:sz w:val="18"/>
            <w:szCs w:val="18"/>
          </w:rPr>
          <w:fldChar w:fldCharType="end"/>
        </w:r>
      </w:p>
    </w:sdtContent>
  </w:sdt>
  <w:p w14:paraId="1BBFEC23" w14:textId="77777777" w:rsidR="00C22D43" w:rsidRDefault="00C22D4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AB"/>
    <w:multiLevelType w:val="hybridMultilevel"/>
    <w:tmpl w:val="2B2E02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017FA"/>
    <w:multiLevelType w:val="hybridMultilevel"/>
    <w:tmpl w:val="A0B4A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B27FC"/>
    <w:multiLevelType w:val="singleLevel"/>
    <w:tmpl w:val="D7FEBA58"/>
    <w:lvl w:ilvl="0">
      <w:start w:val="1"/>
      <w:numFmt w:val="bullet"/>
      <w:lvlText w:val="-"/>
      <w:lvlJc w:val="left"/>
      <w:pPr>
        <w:tabs>
          <w:tab w:val="num" w:pos="360"/>
        </w:tabs>
        <w:ind w:left="360" w:hanging="360"/>
      </w:pPr>
      <w:rPr>
        <w:rFonts w:hint="default"/>
      </w:rPr>
    </w:lvl>
  </w:abstractNum>
  <w:abstractNum w:abstractNumId="3" w15:restartNumberingAfterBreak="0">
    <w:nsid w:val="2C2C4F06"/>
    <w:multiLevelType w:val="hybridMultilevel"/>
    <w:tmpl w:val="B1F0E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252E9"/>
    <w:multiLevelType w:val="hybridMultilevel"/>
    <w:tmpl w:val="F60CC8AA"/>
    <w:lvl w:ilvl="0" w:tplc="D7FEBA5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638BB"/>
    <w:multiLevelType w:val="singleLevel"/>
    <w:tmpl w:val="B9E0561A"/>
    <w:lvl w:ilvl="0">
      <w:start w:val="15"/>
      <w:numFmt w:val="bullet"/>
      <w:lvlText w:val="-"/>
      <w:lvlJc w:val="left"/>
      <w:pPr>
        <w:tabs>
          <w:tab w:val="num" w:pos="360"/>
        </w:tabs>
        <w:ind w:left="360" w:hanging="360"/>
      </w:pPr>
      <w:rPr>
        <w:rFonts w:hint="default"/>
        <w:b w:val="0"/>
        <w:i w:val="0"/>
        <w:sz w:val="24"/>
      </w:rPr>
    </w:lvl>
  </w:abstractNum>
  <w:abstractNum w:abstractNumId="6" w15:restartNumberingAfterBreak="0">
    <w:nsid w:val="44693607"/>
    <w:multiLevelType w:val="hybridMultilevel"/>
    <w:tmpl w:val="9C34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B43C3"/>
    <w:multiLevelType w:val="hybridMultilevel"/>
    <w:tmpl w:val="88A4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8671E2"/>
    <w:multiLevelType w:val="hybridMultilevel"/>
    <w:tmpl w:val="9AB24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F6DFA"/>
    <w:multiLevelType w:val="hybridMultilevel"/>
    <w:tmpl w:val="BFDC0104"/>
    <w:lvl w:ilvl="0" w:tplc="D7FEBA58">
      <w:start w:val="1"/>
      <w:numFmt w:val="bullet"/>
      <w:lvlText w:val="-"/>
      <w:lvlJc w:val="left"/>
      <w:pPr>
        <w:ind w:left="1181" w:hanging="360"/>
      </w:pPr>
      <w:rPr>
        <w:rFonts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10" w15:restartNumberingAfterBreak="0">
    <w:nsid w:val="5EEA74C2"/>
    <w:multiLevelType w:val="singleLevel"/>
    <w:tmpl w:val="D7FEBA58"/>
    <w:lvl w:ilvl="0">
      <w:start w:val="1"/>
      <w:numFmt w:val="bullet"/>
      <w:lvlText w:val="-"/>
      <w:lvlJc w:val="left"/>
      <w:pPr>
        <w:tabs>
          <w:tab w:val="num" w:pos="360"/>
        </w:tabs>
        <w:ind w:left="360" w:hanging="360"/>
      </w:pPr>
      <w:rPr>
        <w:rFonts w:hint="default"/>
      </w:rPr>
    </w:lvl>
  </w:abstractNum>
  <w:abstractNum w:abstractNumId="11" w15:restartNumberingAfterBreak="0">
    <w:nsid w:val="611124E1"/>
    <w:multiLevelType w:val="hybridMultilevel"/>
    <w:tmpl w:val="0270C242"/>
    <w:lvl w:ilvl="0" w:tplc="51FA756A">
      <w:numFmt w:val="bullet"/>
      <w:lvlText w:val="•"/>
      <w:lvlJc w:val="left"/>
      <w:pPr>
        <w:ind w:left="841" w:hanging="360"/>
      </w:pPr>
      <w:rPr>
        <w:rFonts w:ascii="Times New Roman" w:eastAsia="Times New Roman" w:hAnsi="Times New Roman" w:cs="Times New Roman"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2" w15:restartNumberingAfterBreak="0">
    <w:nsid w:val="65AD60BE"/>
    <w:multiLevelType w:val="hybridMultilevel"/>
    <w:tmpl w:val="8EBE8238"/>
    <w:lvl w:ilvl="0" w:tplc="0419000F">
      <w:start w:val="1"/>
      <w:numFmt w:val="decimal"/>
      <w:lvlText w:val="%1."/>
      <w:lvlJc w:val="left"/>
      <w:pPr>
        <w:ind w:left="927"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15:restartNumberingAfterBreak="0">
    <w:nsid w:val="672B3158"/>
    <w:multiLevelType w:val="hybridMultilevel"/>
    <w:tmpl w:val="5322D3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BC03BD"/>
    <w:multiLevelType w:val="multilevel"/>
    <w:tmpl w:val="831AE988"/>
    <w:lvl w:ilvl="0">
      <w:start w:val="1"/>
      <w:numFmt w:val="decimal"/>
      <w:pStyle w:val="a"/>
      <w:suff w:val="space"/>
      <w:lvlText w:val="%1."/>
      <w:lvlJc w:val="left"/>
      <w:pPr>
        <w:ind w:left="0" w:firstLine="284"/>
      </w:pPr>
      <w:rPr>
        <w:rFonts w:hint="default"/>
        <w:b/>
      </w:rPr>
    </w:lvl>
    <w:lvl w:ilvl="1">
      <w:start w:val="1"/>
      <w:numFmt w:val="decimal"/>
      <w:isLgl/>
      <w:lvlText w:val="%1.%2."/>
      <w:lvlJc w:val="left"/>
      <w:pPr>
        <w:ind w:left="3289" w:hanging="42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4669" w:hanging="1800"/>
      </w:pPr>
      <w:rPr>
        <w:rFonts w:hint="default"/>
      </w:rPr>
    </w:lvl>
  </w:abstractNum>
  <w:abstractNum w:abstractNumId="15" w15:restartNumberingAfterBreak="0">
    <w:nsid w:val="748844F3"/>
    <w:multiLevelType w:val="hybridMultilevel"/>
    <w:tmpl w:val="279E5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D489C"/>
    <w:multiLevelType w:val="hybridMultilevel"/>
    <w:tmpl w:val="923ECA30"/>
    <w:lvl w:ilvl="0" w:tplc="D7FEBA58">
      <w:start w:val="1"/>
      <w:numFmt w:val="bullet"/>
      <w:lvlText w:val="-"/>
      <w:lvlJc w:val="left"/>
      <w:pPr>
        <w:ind w:left="1201" w:hanging="360"/>
      </w:pPr>
      <w:rPr>
        <w:rFonts w:hint="default"/>
      </w:rPr>
    </w:lvl>
    <w:lvl w:ilvl="1" w:tplc="04190003" w:tentative="1">
      <w:start w:val="1"/>
      <w:numFmt w:val="bullet"/>
      <w:lvlText w:val="o"/>
      <w:lvlJc w:val="left"/>
      <w:pPr>
        <w:ind w:left="1921" w:hanging="360"/>
      </w:pPr>
      <w:rPr>
        <w:rFonts w:ascii="Courier New" w:hAnsi="Courier New" w:cs="Courier New" w:hint="default"/>
      </w:rPr>
    </w:lvl>
    <w:lvl w:ilvl="2" w:tplc="04190005" w:tentative="1">
      <w:start w:val="1"/>
      <w:numFmt w:val="bullet"/>
      <w:lvlText w:val=""/>
      <w:lvlJc w:val="left"/>
      <w:pPr>
        <w:ind w:left="2641" w:hanging="360"/>
      </w:pPr>
      <w:rPr>
        <w:rFonts w:ascii="Wingdings" w:hAnsi="Wingdings" w:hint="default"/>
      </w:rPr>
    </w:lvl>
    <w:lvl w:ilvl="3" w:tplc="04190001" w:tentative="1">
      <w:start w:val="1"/>
      <w:numFmt w:val="bullet"/>
      <w:lvlText w:val=""/>
      <w:lvlJc w:val="left"/>
      <w:pPr>
        <w:ind w:left="3361" w:hanging="360"/>
      </w:pPr>
      <w:rPr>
        <w:rFonts w:ascii="Symbol" w:hAnsi="Symbol" w:hint="default"/>
      </w:rPr>
    </w:lvl>
    <w:lvl w:ilvl="4" w:tplc="04190003" w:tentative="1">
      <w:start w:val="1"/>
      <w:numFmt w:val="bullet"/>
      <w:lvlText w:val="o"/>
      <w:lvlJc w:val="left"/>
      <w:pPr>
        <w:ind w:left="4081" w:hanging="360"/>
      </w:pPr>
      <w:rPr>
        <w:rFonts w:ascii="Courier New" w:hAnsi="Courier New" w:cs="Courier New" w:hint="default"/>
      </w:rPr>
    </w:lvl>
    <w:lvl w:ilvl="5" w:tplc="04190005" w:tentative="1">
      <w:start w:val="1"/>
      <w:numFmt w:val="bullet"/>
      <w:lvlText w:val=""/>
      <w:lvlJc w:val="left"/>
      <w:pPr>
        <w:ind w:left="4801" w:hanging="360"/>
      </w:pPr>
      <w:rPr>
        <w:rFonts w:ascii="Wingdings" w:hAnsi="Wingdings" w:hint="default"/>
      </w:rPr>
    </w:lvl>
    <w:lvl w:ilvl="6" w:tplc="04190001" w:tentative="1">
      <w:start w:val="1"/>
      <w:numFmt w:val="bullet"/>
      <w:lvlText w:val=""/>
      <w:lvlJc w:val="left"/>
      <w:pPr>
        <w:ind w:left="5521" w:hanging="360"/>
      </w:pPr>
      <w:rPr>
        <w:rFonts w:ascii="Symbol" w:hAnsi="Symbol" w:hint="default"/>
      </w:rPr>
    </w:lvl>
    <w:lvl w:ilvl="7" w:tplc="04190003" w:tentative="1">
      <w:start w:val="1"/>
      <w:numFmt w:val="bullet"/>
      <w:lvlText w:val="o"/>
      <w:lvlJc w:val="left"/>
      <w:pPr>
        <w:ind w:left="6241" w:hanging="360"/>
      </w:pPr>
      <w:rPr>
        <w:rFonts w:ascii="Courier New" w:hAnsi="Courier New" w:cs="Courier New" w:hint="default"/>
      </w:rPr>
    </w:lvl>
    <w:lvl w:ilvl="8" w:tplc="04190005" w:tentative="1">
      <w:start w:val="1"/>
      <w:numFmt w:val="bullet"/>
      <w:lvlText w:val=""/>
      <w:lvlJc w:val="left"/>
      <w:pPr>
        <w:ind w:left="6961" w:hanging="360"/>
      </w:pPr>
      <w:rPr>
        <w:rFonts w:ascii="Wingdings" w:hAnsi="Wingdings" w:hint="default"/>
      </w:rPr>
    </w:lvl>
  </w:abstractNum>
  <w:abstractNum w:abstractNumId="17" w15:restartNumberingAfterBreak="0">
    <w:nsid w:val="77CE5AB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5"/>
  </w:num>
  <w:num w:numId="3">
    <w:abstractNumId w:val="2"/>
  </w:num>
  <w:num w:numId="4">
    <w:abstractNumId w:val="17"/>
  </w:num>
  <w:num w:numId="5">
    <w:abstractNumId w:val="12"/>
  </w:num>
  <w:num w:numId="6">
    <w:abstractNumId w:val="6"/>
  </w:num>
  <w:num w:numId="7">
    <w:abstractNumId w:val="14"/>
  </w:num>
  <w:num w:numId="8">
    <w:abstractNumId w:val="15"/>
  </w:num>
  <w:num w:numId="9">
    <w:abstractNumId w:val="7"/>
  </w:num>
  <w:num w:numId="10">
    <w:abstractNumId w:val="13"/>
  </w:num>
  <w:num w:numId="11">
    <w:abstractNumId w:val="9"/>
  </w:num>
  <w:num w:numId="12">
    <w:abstractNumId w:val="3"/>
  </w:num>
  <w:num w:numId="13">
    <w:abstractNumId w:val="0"/>
  </w:num>
  <w:num w:numId="14">
    <w:abstractNumId w:val="1"/>
  </w:num>
  <w:num w:numId="15">
    <w:abstractNumId w:val="4"/>
  </w:num>
  <w:num w:numId="16">
    <w:abstractNumId w:val="16"/>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51"/>
    <w:rsid w:val="00002ED8"/>
    <w:rsid w:val="00011C2F"/>
    <w:rsid w:val="0001240A"/>
    <w:rsid w:val="00016E2F"/>
    <w:rsid w:val="00016E52"/>
    <w:rsid w:val="000176E3"/>
    <w:rsid w:val="00021935"/>
    <w:rsid w:val="00025745"/>
    <w:rsid w:val="00042E6F"/>
    <w:rsid w:val="00046DDC"/>
    <w:rsid w:val="000505CE"/>
    <w:rsid w:val="00054D25"/>
    <w:rsid w:val="0005558E"/>
    <w:rsid w:val="00056E50"/>
    <w:rsid w:val="00060F3D"/>
    <w:rsid w:val="00066833"/>
    <w:rsid w:val="00073986"/>
    <w:rsid w:val="0007458A"/>
    <w:rsid w:val="00081123"/>
    <w:rsid w:val="00085D29"/>
    <w:rsid w:val="00085ED6"/>
    <w:rsid w:val="00093254"/>
    <w:rsid w:val="0009387F"/>
    <w:rsid w:val="00095D1F"/>
    <w:rsid w:val="000A13DC"/>
    <w:rsid w:val="000A5DE5"/>
    <w:rsid w:val="000A6639"/>
    <w:rsid w:val="000B09D0"/>
    <w:rsid w:val="000B21C9"/>
    <w:rsid w:val="000B464B"/>
    <w:rsid w:val="000B4C40"/>
    <w:rsid w:val="000B4DD6"/>
    <w:rsid w:val="000D220A"/>
    <w:rsid w:val="000D65AE"/>
    <w:rsid w:val="000D6A09"/>
    <w:rsid w:val="000E0FA7"/>
    <w:rsid w:val="000E510E"/>
    <w:rsid w:val="000E6E47"/>
    <w:rsid w:val="000E78CC"/>
    <w:rsid w:val="000F25C2"/>
    <w:rsid w:val="000F2667"/>
    <w:rsid w:val="00101A12"/>
    <w:rsid w:val="001041F8"/>
    <w:rsid w:val="001121F8"/>
    <w:rsid w:val="00127BA6"/>
    <w:rsid w:val="0013025F"/>
    <w:rsid w:val="0013654C"/>
    <w:rsid w:val="001419C3"/>
    <w:rsid w:val="001456C0"/>
    <w:rsid w:val="00151C0F"/>
    <w:rsid w:val="00153A06"/>
    <w:rsid w:val="00155C34"/>
    <w:rsid w:val="00161103"/>
    <w:rsid w:val="0016656B"/>
    <w:rsid w:val="00172B3B"/>
    <w:rsid w:val="00176094"/>
    <w:rsid w:val="001814D8"/>
    <w:rsid w:val="00181D5A"/>
    <w:rsid w:val="00186470"/>
    <w:rsid w:val="001A1F5E"/>
    <w:rsid w:val="001B124B"/>
    <w:rsid w:val="001B3EF9"/>
    <w:rsid w:val="001C28D4"/>
    <w:rsid w:val="001D2EC7"/>
    <w:rsid w:val="001D5FCC"/>
    <w:rsid w:val="001E2C74"/>
    <w:rsid w:val="001E40D8"/>
    <w:rsid w:val="001F1E83"/>
    <w:rsid w:val="001F28F6"/>
    <w:rsid w:val="001F3F68"/>
    <w:rsid w:val="001F4653"/>
    <w:rsid w:val="002065CC"/>
    <w:rsid w:val="00211514"/>
    <w:rsid w:val="00223EAE"/>
    <w:rsid w:val="0022505F"/>
    <w:rsid w:val="002277FC"/>
    <w:rsid w:val="0023107C"/>
    <w:rsid w:val="0023121F"/>
    <w:rsid w:val="0023308D"/>
    <w:rsid w:val="002332BC"/>
    <w:rsid w:val="00233DCD"/>
    <w:rsid w:val="00236911"/>
    <w:rsid w:val="00236EB0"/>
    <w:rsid w:val="0024231C"/>
    <w:rsid w:val="00246638"/>
    <w:rsid w:val="00246709"/>
    <w:rsid w:val="00247120"/>
    <w:rsid w:val="002474BD"/>
    <w:rsid w:val="00250CBE"/>
    <w:rsid w:val="00252D0E"/>
    <w:rsid w:val="0025353A"/>
    <w:rsid w:val="00255765"/>
    <w:rsid w:val="002601CF"/>
    <w:rsid w:val="00260F35"/>
    <w:rsid w:val="00266373"/>
    <w:rsid w:val="0027597F"/>
    <w:rsid w:val="00277C01"/>
    <w:rsid w:val="00283BC3"/>
    <w:rsid w:val="00293773"/>
    <w:rsid w:val="00296696"/>
    <w:rsid w:val="002A1031"/>
    <w:rsid w:val="002A2610"/>
    <w:rsid w:val="002B1DE8"/>
    <w:rsid w:val="002B3CD4"/>
    <w:rsid w:val="002C0FE3"/>
    <w:rsid w:val="002C5B94"/>
    <w:rsid w:val="002C67C4"/>
    <w:rsid w:val="002D03A8"/>
    <w:rsid w:val="002D4C51"/>
    <w:rsid w:val="002D4E2B"/>
    <w:rsid w:val="002E339C"/>
    <w:rsid w:val="002E6450"/>
    <w:rsid w:val="002E6478"/>
    <w:rsid w:val="002E6C2E"/>
    <w:rsid w:val="002F4885"/>
    <w:rsid w:val="002F568B"/>
    <w:rsid w:val="002F5BF2"/>
    <w:rsid w:val="002F67EA"/>
    <w:rsid w:val="002F74AD"/>
    <w:rsid w:val="00306AA4"/>
    <w:rsid w:val="00316D59"/>
    <w:rsid w:val="003217DD"/>
    <w:rsid w:val="00322DB4"/>
    <w:rsid w:val="00324937"/>
    <w:rsid w:val="00324FD3"/>
    <w:rsid w:val="003315B5"/>
    <w:rsid w:val="00331AAC"/>
    <w:rsid w:val="003335C9"/>
    <w:rsid w:val="00340384"/>
    <w:rsid w:val="00351244"/>
    <w:rsid w:val="00353BF7"/>
    <w:rsid w:val="00361980"/>
    <w:rsid w:val="00361D20"/>
    <w:rsid w:val="003662B3"/>
    <w:rsid w:val="00372655"/>
    <w:rsid w:val="00372CA2"/>
    <w:rsid w:val="003803F6"/>
    <w:rsid w:val="00385D84"/>
    <w:rsid w:val="00387879"/>
    <w:rsid w:val="003924FA"/>
    <w:rsid w:val="00394C53"/>
    <w:rsid w:val="003B278B"/>
    <w:rsid w:val="003B47FD"/>
    <w:rsid w:val="003C01DA"/>
    <w:rsid w:val="003C2FC9"/>
    <w:rsid w:val="003C5E8E"/>
    <w:rsid w:val="003C65FA"/>
    <w:rsid w:val="003C7AFA"/>
    <w:rsid w:val="003D210E"/>
    <w:rsid w:val="003D2353"/>
    <w:rsid w:val="003D28F1"/>
    <w:rsid w:val="003E0859"/>
    <w:rsid w:val="003E1613"/>
    <w:rsid w:val="003E3FD0"/>
    <w:rsid w:val="003E5050"/>
    <w:rsid w:val="00411246"/>
    <w:rsid w:val="00414A4A"/>
    <w:rsid w:val="00420EF8"/>
    <w:rsid w:val="00422AC2"/>
    <w:rsid w:val="004272FA"/>
    <w:rsid w:val="00433034"/>
    <w:rsid w:val="00441D7B"/>
    <w:rsid w:val="00445625"/>
    <w:rsid w:val="00447060"/>
    <w:rsid w:val="00456AE1"/>
    <w:rsid w:val="00466771"/>
    <w:rsid w:val="004751B3"/>
    <w:rsid w:val="00475760"/>
    <w:rsid w:val="00477AB7"/>
    <w:rsid w:val="00481801"/>
    <w:rsid w:val="00487C50"/>
    <w:rsid w:val="004970F2"/>
    <w:rsid w:val="004A1098"/>
    <w:rsid w:val="004B57A1"/>
    <w:rsid w:val="004C49D0"/>
    <w:rsid w:val="004D4C85"/>
    <w:rsid w:val="004D678B"/>
    <w:rsid w:val="004E0AE3"/>
    <w:rsid w:val="004E6D87"/>
    <w:rsid w:val="005053B5"/>
    <w:rsid w:val="00522799"/>
    <w:rsid w:val="005256C7"/>
    <w:rsid w:val="00536958"/>
    <w:rsid w:val="00541B42"/>
    <w:rsid w:val="005455B6"/>
    <w:rsid w:val="00546EAB"/>
    <w:rsid w:val="005504A3"/>
    <w:rsid w:val="00551E08"/>
    <w:rsid w:val="00555C27"/>
    <w:rsid w:val="0056499D"/>
    <w:rsid w:val="00570129"/>
    <w:rsid w:val="00574C16"/>
    <w:rsid w:val="00575653"/>
    <w:rsid w:val="00576426"/>
    <w:rsid w:val="00577C79"/>
    <w:rsid w:val="00581DC7"/>
    <w:rsid w:val="00586168"/>
    <w:rsid w:val="00586D90"/>
    <w:rsid w:val="0059156F"/>
    <w:rsid w:val="00592CA6"/>
    <w:rsid w:val="005A127E"/>
    <w:rsid w:val="005B17AD"/>
    <w:rsid w:val="005B497C"/>
    <w:rsid w:val="005B7E46"/>
    <w:rsid w:val="005C355F"/>
    <w:rsid w:val="005C427D"/>
    <w:rsid w:val="005D2D59"/>
    <w:rsid w:val="005D4C05"/>
    <w:rsid w:val="005D6617"/>
    <w:rsid w:val="005E0CA8"/>
    <w:rsid w:val="005F3CDA"/>
    <w:rsid w:val="00601B76"/>
    <w:rsid w:val="006063FD"/>
    <w:rsid w:val="00613309"/>
    <w:rsid w:val="0061702C"/>
    <w:rsid w:val="006223E6"/>
    <w:rsid w:val="0062436B"/>
    <w:rsid w:val="00631CFC"/>
    <w:rsid w:val="00637F98"/>
    <w:rsid w:val="006474C3"/>
    <w:rsid w:val="00656719"/>
    <w:rsid w:val="00662875"/>
    <w:rsid w:val="006633F6"/>
    <w:rsid w:val="00672418"/>
    <w:rsid w:val="00673024"/>
    <w:rsid w:val="00675242"/>
    <w:rsid w:val="00676AEB"/>
    <w:rsid w:val="00683ADE"/>
    <w:rsid w:val="00691094"/>
    <w:rsid w:val="00694294"/>
    <w:rsid w:val="00697DF2"/>
    <w:rsid w:val="006A174A"/>
    <w:rsid w:val="006A7580"/>
    <w:rsid w:val="006C6140"/>
    <w:rsid w:val="006D027C"/>
    <w:rsid w:val="006D03D1"/>
    <w:rsid w:val="006D3CC7"/>
    <w:rsid w:val="006D7451"/>
    <w:rsid w:val="006E2466"/>
    <w:rsid w:val="006E32FD"/>
    <w:rsid w:val="006F6AEC"/>
    <w:rsid w:val="00701DB7"/>
    <w:rsid w:val="00706884"/>
    <w:rsid w:val="007129E0"/>
    <w:rsid w:val="00715294"/>
    <w:rsid w:val="007315EC"/>
    <w:rsid w:val="00732A1F"/>
    <w:rsid w:val="00734F70"/>
    <w:rsid w:val="00737320"/>
    <w:rsid w:val="00741CA5"/>
    <w:rsid w:val="00755909"/>
    <w:rsid w:val="00761934"/>
    <w:rsid w:val="00762451"/>
    <w:rsid w:val="0076609F"/>
    <w:rsid w:val="007671EF"/>
    <w:rsid w:val="00774260"/>
    <w:rsid w:val="007822AF"/>
    <w:rsid w:val="00783343"/>
    <w:rsid w:val="007945E8"/>
    <w:rsid w:val="0079516D"/>
    <w:rsid w:val="007B0EAD"/>
    <w:rsid w:val="007B167B"/>
    <w:rsid w:val="007B1F9D"/>
    <w:rsid w:val="007B7FBA"/>
    <w:rsid w:val="007C3774"/>
    <w:rsid w:val="007D091B"/>
    <w:rsid w:val="007E0114"/>
    <w:rsid w:val="007F209A"/>
    <w:rsid w:val="00811595"/>
    <w:rsid w:val="00815A0E"/>
    <w:rsid w:val="00826CE9"/>
    <w:rsid w:val="00827BFF"/>
    <w:rsid w:val="008337A9"/>
    <w:rsid w:val="00834051"/>
    <w:rsid w:val="008406C3"/>
    <w:rsid w:val="00840705"/>
    <w:rsid w:val="00840A0E"/>
    <w:rsid w:val="008421DF"/>
    <w:rsid w:val="00846FB2"/>
    <w:rsid w:val="00855A33"/>
    <w:rsid w:val="00856A32"/>
    <w:rsid w:val="00865107"/>
    <w:rsid w:val="00867E9C"/>
    <w:rsid w:val="008735EC"/>
    <w:rsid w:val="00876112"/>
    <w:rsid w:val="008840B8"/>
    <w:rsid w:val="00885B45"/>
    <w:rsid w:val="008A3231"/>
    <w:rsid w:val="008A4964"/>
    <w:rsid w:val="008B0237"/>
    <w:rsid w:val="008B3060"/>
    <w:rsid w:val="008B58A5"/>
    <w:rsid w:val="008B707D"/>
    <w:rsid w:val="008C1C9E"/>
    <w:rsid w:val="008C55BF"/>
    <w:rsid w:val="008D469F"/>
    <w:rsid w:val="008E4D81"/>
    <w:rsid w:val="008F2EDE"/>
    <w:rsid w:val="008F5B86"/>
    <w:rsid w:val="008F6583"/>
    <w:rsid w:val="008F6AA5"/>
    <w:rsid w:val="00912940"/>
    <w:rsid w:val="00937E9D"/>
    <w:rsid w:val="009544E7"/>
    <w:rsid w:val="00954759"/>
    <w:rsid w:val="00956FB4"/>
    <w:rsid w:val="00964DEF"/>
    <w:rsid w:val="00967178"/>
    <w:rsid w:val="00967611"/>
    <w:rsid w:val="00971EBA"/>
    <w:rsid w:val="009750B7"/>
    <w:rsid w:val="0098703B"/>
    <w:rsid w:val="00987EF4"/>
    <w:rsid w:val="00993577"/>
    <w:rsid w:val="00996F93"/>
    <w:rsid w:val="009A63A4"/>
    <w:rsid w:val="009A7B87"/>
    <w:rsid w:val="009C0930"/>
    <w:rsid w:val="009C1D0C"/>
    <w:rsid w:val="009C71A5"/>
    <w:rsid w:val="009D14AE"/>
    <w:rsid w:val="009D20CF"/>
    <w:rsid w:val="009E080B"/>
    <w:rsid w:val="009E2311"/>
    <w:rsid w:val="009E6247"/>
    <w:rsid w:val="009E693A"/>
    <w:rsid w:val="009E7DB9"/>
    <w:rsid w:val="009F1D6F"/>
    <w:rsid w:val="009F4AC8"/>
    <w:rsid w:val="00A02EEA"/>
    <w:rsid w:val="00A05918"/>
    <w:rsid w:val="00A24D72"/>
    <w:rsid w:val="00A2581B"/>
    <w:rsid w:val="00A37F8B"/>
    <w:rsid w:val="00A45964"/>
    <w:rsid w:val="00A52B65"/>
    <w:rsid w:val="00A57F05"/>
    <w:rsid w:val="00A57FE2"/>
    <w:rsid w:val="00A61BFB"/>
    <w:rsid w:val="00A62209"/>
    <w:rsid w:val="00A630A1"/>
    <w:rsid w:val="00A6422B"/>
    <w:rsid w:val="00A64256"/>
    <w:rsid w:val="00A6551D"/>
    <w:rsid w:val="00A6602B"/>
    <w:rsid w:val="00A703FC"/>
    <w:rsid w:val="00A70ED7"/>
    <w:rsid w:val="00A71083"/>
    <w:rsid w:val="00A742A0"/>
    <w:rsid w:val="00A826E7"/>
    <w:rsid w:val="00A8351D"/>
    <w:rsid w:val="00A841B5"/>
    <w:rsid w:val="00A84260"/>
    <w:rsid w:val="00A96BC6"/>
    <w:rsid w:val="00A97DB7"/>
    <w:rsid w:val="00AA659F"/>
    <w:rsid w:val="00AB076C"/>
    <w:rsid w:val="00AB4366"/>
    <w:rsid w:val="00AC415E"/>
    <w:rsid w:val="00AC534E"/>
    <w:rsid w:val="00AC5FDD"/>
    <w:rsid w:val="00AC7274"/>
    <w:rsid w:val="00AD4650"/>
    <w:rsid w:val="00AD7872"/>
    <w:rsid w:val="00AE0AA2"/>
    <w:rsid w:val="00AF0034"/>
    <w:rsid w:val="00AF6FEA"/>
    <w:rsid w:val="00B04859"/>
    <w:rsid w:val="00B17704"/>
    <w:rsid w:val="00B26373"/>
    <w:rsid w:val="00B3271F"/>
    <w:rsid w:val="00B42CDE"/>
    <w:rsid w:val="00B54A5D"/>
    <w:rsid w:val="00B55480"/>
    <w:rsid w:val="00B609D1"/>
    <w:rsid w:val="00B64F8C"/>
    <w:rsid w:val="00B6618C"/>
    <w:rsid w:val="00B7037F"/>
    <w:rsid w:val="00B70969"/>
    <w:rsid w:val="00B7228A"/>
    <w:rsid w:val="00B82104"/>
    <w:rsid w:val="00B835EF"/>
    <w:rsid w:val="00B836BE"/>
    <w:rsid w:val="00B83F9A"/>
    <w:rsid w:val="00B915A9"/>
    <w:rsid w:val="00B9265C"/>
    <w:rsid w:val="00B941DD"/>
    <w:rsid w:val="00BA5473"/>
    <w:rsid w:val="00BB0D9D"/>
    <w:rsid w:val="00BC1511"/>
    <w:rsid w:val="00BD3C80"/>
    <w:rsid w:val="00BD453D"/>
    <w:rsid w:val="00BD4CE8"/>
    <w:rsid w:val="00BE29DD"/>
    <w:rsid w:val="00BE4DD9"/>
    <w:rsid w:val="00C001E2"/>
    <w:rsid w:val="00C06C23"/>
    <w:rsid w:val="00C07EB9"/>
    <w:rsid w:val="00C11A76"/>
    <w:rsid w:val="00C129F5"/>
    <w:rsid w:val="00C13AA8"/>
    <w:rsid w:val="00C16C07"/>
    <w:rsid w:val="00C20940"/>
    <w:rsid w:val="00C213ED"/>
    <w:rsid w:val="00C22D43"/>
    <w:rsid w:val="00C3095E"/>
    <w:rsid w:val="00C31581"/>
    <w:rsid w:val="00C3218E"/>
    <w:rsid w:val="00C33461"/>
    <w:rsid w:val="00C4773E"/>
    <w:rsid w:val="00C566E9"/>
    <w:rsid w:val="00C5736E"/>
    <w:rsid w:val="00C61B72"/>
    <w:rsid w:val="00C63DC7"/>
    <w:rsid w:val="00C63EA3"/>
    <w:rsid w:val="00C72067"/>
    <w:rsid w:val="00C8614C"/>
    <w:rsid w:val="00C93B18"/>
    <w:rsid w:val="00CA73D0"/>
    <w:rsid w:val="00CB63B6"/>
    <w:rsid w:val="00CC2286"/>
    <w:rsid w:val="00CC5504"/>
    <w:rsid w:val="00CC7B1D"/>
    <w:rsid w:val="00CD0BB9"/>
    <w:rsid w:val="00CD0E9A"/>
    <w:rsid w:val="00CD197B"/>
    <w:rsid w:val="00CD6160"/>
    <w:rsid w:val="00CE08AC"/>
    <w:rsid w:val="00CE201F"/>
    <w:rsid w:val="00CE4DFB"/>
    <w:rsid w:val="00CF196A"/>
    <w:rsid w:val="00CF490D"/>
    <w:rsid w:val="00CF7441"/>
    <w:rsid w:val="00D0286A"/>
    <w:rsid w:val="00D05F65"/>
    <w:rsid w:val="00D16C7A"/>
    <w:rsid w:val="00D2386B"/>
    <w:rsid w:val="00D24182"/>
    <w:rsid w:val="00D3667C"/>
    <w:rsid w:val="00D40E94"/>
    <w:rsid w:val="00D54D46"/>
    <w:rsid w:val="00D57B70"/>
    <w:rsid w:val="00D645DD"/>
    <w:rsid w:val="00D664B3"/>
    <w:rsid w:val="00D6693F"/>
    <w:rsid w:val="00D716B9"/>
    <w:rsid w:val="00D7369E"/>
    <w:rsid w:val="00D737BE"/>
    <w:rsid w:val="00D74C65"/>
    <w:rsid w:val="00D752F8"/>
    <w:rsid w:val="00D75EE3"/>
    <w:rsid w:val="00D768D5"/>
    <w:rsid w:val="00D841F4"/>
    <w:rsid w:val="00DA4E28"/>
    <w:rsid w:val="00DA788C"/>
    <w:rsid w:val="00DB0815"/>
    <w:rsid w:val="00DB4FB0"/>
    <w:rsid w:val="00DB5682"/>
    <w:rsid w:val="00DC5C72"/>
    <w:rsid w:val="00DC64A6"/>
    <w:rsid w:val="00DD0313"/>
    <w:rsid w:val="00DD300E"/>
    <w:rsid w:val="00DD37E0"/>
    <w:rsid w:val="00DD3BBF"/>
    <w:rsid w:val="00DD749D"/>
    <w:rsid w:val="00DD7AD5"/>
    <w:rsid w:val="00DE3DD5"/>
    <w:rsid w:val="00DF3FCD"/>
    <w:rsid w:val="00DF45F7"/>
    <w:rsid w:val="00E11200"/>
    <w:rsid w:val="00E149EF"/>
    <w:rsid w:val="00E157DE"/>
    <w:rsid w:val="00E15C3D"/>
    <w:rsid w:val="00E15E59"/>
    <w:rsid w:val="00E202F3"/>
    <w:rsid w:val="00E21C63"/>
    <w:rsid w:val="00E221AA"/>
    <w:rsid w:val="00E24309"/>
    <w:rsid w:val="00E243A4"/>
    <w:rsid w:val="00E24EDC"/>
    <w:rsid w:val="00E302FC"/>
    <w:rsid w:val="00E33C21"/>
    <w:rsid w:val="00E37E3F"/>
    <w:rsid w:val="00E40DA2"/>
    <w:rsid w:val="00E4752F"/>
    <w:rsid w:val="00E51408"/>
    <w:rsid w:val="00E53480"/>
    <w:rsid w:val="00E543C4"/>
    <w:rsid w:val="00E54BD9"/>
    <w:rsid w:val="00E55C1A"/>
    <w:rsid w:val="00E621B6"/>
    <w:rsid w:val="00E63681"/>
    <w:rsid w:val="00E67F2A"/>
    <w:rsid w:val="00E947B3"/>
    <w:rsid w:val="00E97A0B"/>
    <w:rsid w:val="00EA2F4D"/>
    <w:rsid w:val="00EA3E4A"/>
    <w:rsid w:val="00EC1CBC"/>
    <w:rsid w:val="00EC4A60"/>
    <w:rsid w:val="00EC7E4B"/>
    <w:rsid w:val="00ED0024"/>
    <w:rsid w:val="00ED09DE"/>
    <w:rsid w:val="00ED23E8"/>
    <w:rsid w:val="00ED3AF3"/>
    <w:rsid w:val="00ED6994"/>
    <w:rsid w:val="00EE2E34"/>
    <w:rsid w:val="00EF2013"/>
    <w:rsid w:val="00EF3D0E"/>
    <w:rsid w:val="00EF7A0E"/>
    <w:rsid w:val="00F375B3"/>
    <w:rsid w:val="00F375C9"/>
    <w:rsid w:val="00F521C5"/>
    <w:rsid w:val="00F570A3"/>
    <w:rsid w:val="00F570D6"/>
    <w:rsid w:val="00F61A7D"/>
    <w:rsid w:val="00F62F2E"/>
    <w:rsid w:val="00F63B9D"/>
    <w:rsid w:val="00F64BDC"/>
    <w:rsid w:val="00F64FD4"/>
    <w:rsid w:val="00F67E87"/>
    <w:rsid w:val="00F7537A"/>
    <w:rsid w:val="00F766E2"/>
    <w:rsid w:val="00F77416"/>
    <w:rsid w:val="00F839D0"/>
    <w:rsid w:val="00FA00D7"/>
    <w:rsid w:val="00FA3BAB"/>
    <w:rsid w:val="00FA6496"/>
    <w:rsid w:val="00FB1C74"/>
    <w:rsid w:val="00FB467E"/>
    <w:rsid w:val="00FC0F94"/>
    <w:rsid w:val="00FC4DF2"/>
    <w:rsid w:val="00FD25F8"/>
    <w:rsid w:val="00FD444A"/>
    <w:rsid w:val="00FD4AE0"/>
    <w:rsid w:val="00FD7E41"/>
    <w:rsid w:val="00FE4B9B"/>
    <w:rsid w:val="00FE4BB5"/>
    <w:rsid w:val="00FF6C2B"/>
    <w:rsid w:val="00FF726A"/>
    <w:rsid w:val="00FF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A090"/>
  <w15:docId w15:val="{0665A540-971E-4721-9773-FACFBDE0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6C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C41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6D7451"/>
    <w:pPr>
      <w:keepNext/>
      <w:outlineLvl w:val="2"/>
    </w:pPr>
    <w:rPr>
      <w:b/>
      <w:i/>
      <w:sz w:val="22"/>
    </w:rPr>
  </w:style>
  <w:style w:type="paragraph" w:styleId="4">
    <w:name w:val="heading 4"/>
    <w:basedOn w:val="a0"/>
    <w:next w:val="a0"/>
    <w:link w:val="40"/>
    <w:uiPriority w:val="9"/>
    <w:unhideWhenUsed/>
    <w:qFormat/>
    <w:rsid w:val="006D745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qFormat/>
    <w:rsid w:val="006D7451"/>
    <w:pPr>
      <w:keepNext/>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D7451"/>
    <w:rPr>
      <w:rFonts w:ascii="Times New Roman" w:eastAsia="Times New Roman" w:hAnsi="Times New Roman" w:cs="Times New Roman"/>
      <w:b/>
      <w:i/>
      <w:szCs w:val="24"/>
      <w:lang w:eastAsia="ru-RU"/>
    </w:rPr>
  </w:style>
  <w:style w:type="character" w:customStyle="1" w:styleId="40">
    <w:name w:val="Заголовок 4 Знак"/>
    <w:basedOn w:val="a1"/>
    <w:link w:val="4"/>
    <w:uiPriority w:val="9"/>
    <w:rsid w:val="006D7451"/>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rsid w:val="006D7451"/>
    <w:rPr>
      <w:rFonts w:ascii="Times New Roman" w:eastAsia="Times New Roman" w:hAnsi="Times New Roman" w:cs="Times New Roman"/>
      <w:sz w:val="28"/>
      <w:szCs w:val="24"/>
      <w:lang w:eastAsia="ru-RU"/>
    </w:rPr>
  </w:style>
  <w:style w:type="paragraph" w:styleId="31">
    <w:name w:val="Body Text 3"/>
    <w:basedOn w:val="a0"/>
    <w:link w:val="32"/>
    <w:rsid w:val="006D7451"/>
    <w:pPr>
      <w:jc w:val="both"/>
    </w:pPr>
    <w:rPr>
      <w:sz w:val="26"/>
    </w:rPr>
  </w:style>
  <w:style w:type="character" w:customStyle="1" w:styleId="32">
    <w:name w:val="Основной текст 3 Знак"/>
    <w:basedOn w:val="a1"/>
    <w:link w:val="31"/>
    <w:rsid w:val="006D7451"/>
    <w:rPr>
      <w:rFonts w:ascii="Times New Roman" w:eastAsia="Times New Roman" w:hAnsi="Times New Roman" w:cs="Times New Roman"/>
      <w:sz w:val="26"/>
      <w:szCs w:val="24"/>
      <w:lang w:eastAsia="ru-RU"/>
    </w:rPr>
  </w:style>
  <w:style w:type="paragraph" w:styleId="a4">
    <w:name w:val="Body Text Indent"/>
    <w:basedOn w:val="a0"/>
    <w:link w:val="a5"/>
    <w:rsid w:val="006D7451"/>
    <w:pPr>
      <w:ind w:left="5040"/>
    </w:pPr>
    <w:rPr>
      <w:sz w:val="28"/>
    </w:rPr>
  </w:style>
  <w:style w:type="character" w:customStyle="1" w:styleId="a5">
    <w:name w:val="Основной текст с отступом Знак"/>
    <w:basedOn w:val="a1"/>
    <w:link w:val="a4"/>
    <w:rsid w:val="006D7451"/>
    <w:rPr>
      <w:rFonts w:ascii="Times New Roman" w:eastAsia="Times New Roman" w:hAnsi="Times New Roman" w:cs="Times New Roman"/>
      <w:sz w:val="28"/>
      <w:szCs w:val="24"/>
      <w:lang w:eastAsia="ru-RU"/>
    </w:rPr>
  </w:style>
  <w:style w:type="character" w:styleId="a6">
    <w:name w:val="Hyperlink"/>
    <w:rsid w:val="006D7451"/>
    <w:rPr>
      <w:color w:val="0000FF"/>
      <w:u w:val="single"/>
    </w:rPr>
  </w:style>
  <w:style w:type="paragraph" w:styleId="a7">
    <w:name w:val="footer"/>
    <w:basedOn w:val="a0"/>
    <w:link w:val="a8"/>
    <w:rsid w:val="006D7451"/>
    <w:pPr>
      <w:tabs>
        <w:tab w:val="center" w:pos="4153"/>
        <w:tab w:val="right" w:pos="8306"/>
      </w:tabs>
    </w:pPr>
    <w:rPr>
      <w:sz w:val="20"/>
    </w:rPr>
  </w:style>
  <w:style w:type="character" w:customStyle="1" w:styleId="a8">
    <w:name w:val="Нижний колонтитул Знак"/>
    <w:basedOn w:val="a1"/>
    <w:link w:val="a7"/>
    <w:rsid w:val="006D7451"/>
    <w:rPr>
      <w:rFonts w:ascii="Times New Roman" w:eastAsia="Times New Roman" w:hAnsi="Times New Roman" w:cs="Times New Roman"/>
      <w:sz w:val="20"/>
      <w:szCs w:val="24"/>
      <w:lang w:eastAsia="ru-RU"/>
    </w:rPr>
  </w:style>
  <w:style w:type="paragraph" w:styleId="a9">
    <w:name w:val="Body Text"/>
    <w:basedOn w:val="a0"/>
    <w:link w:val="aa"/>
    <w:uiPriority w:val="99"/>
    <w:unhideWhenUsed/>
    <w:rsid w:val="006D7451"/>
    <w:pPr>
      <w:spacing w:after="120"/>
    </w:pPr>
  </w:style>
  <w:style w:type="character" w:customStyle="1" w:styleId="aa">
    <w:name w:val="Основной текст Знак"/>
    <w:basedOn w:val="a1"/>
    <w:link w:val="a9"/>
    <w:uiPriority w:val="99"/>
    <w:rsid w:val="006D7451"/>
    <w:rPr>
      <w:rFonts w:ascii="Times New Roman" w:eastAsia="Times New Roman" w:hAnsi="Times New Roman" w:cs="Times New Roman"/>
      <w:sz w:val="24"/>
      <w:szCs w:val="24"/>
      <w:lang w:eastAsia="ru-RU"/>
    </w:rPr>
  </w:style>
  <w:style w:type="paragraph" w:styleId="ab">
    <w:name w:val="List Paragraph"/>
    <w:basedOn w:val="a0"/>
    <w:uiPriority w:val="34"/>
    <w:qFormat/>
    <w:rsid w:val="006D7451"/>
    <w:pPr>
      <w:spacing w:after="200" w:line="276" w:lineRule="auto"/>
      <w:ind w:left="720"/>
      <w:contextualSpacing/>
    </w:pPr>
    <w:rPr>
      <w:rFonts w:ascii="Calibri" w:eastAsia="Calibri" w:hAnsi="Calibri"/>
      <w:sz w:val="22"/>
      <w:szCs w:val="22"/>
      <w:lang w:eastAsia="en-US"/>
    </w:rPr>
  </w:style>
  <w:style w:type="paragraph" w:styleId="ac">
    <w:name w:val="Balloon Text"/>
    <w:basedOn w:val="a0"/>
    <w:link w:val="ad"/>
    <w:uiPriority w:val="99"/>
    <w:semiHidden/>
    <w:unhideWhenUsed/>
    <w:rsid w:val="003924FA"/>
    <w:rPr>
      <w:rFonts w:ascii="Tahoma" w:hAnsi="Tahoma" w:cs="Tahoma"/>
      <w:sz w:val="16"/>
      <w:szCs w:val="16"/>
    </w:rPr>
  </w:style>
  <w:style w:type="character" w:customStyle="1" w:styleId="ad">
    <w:name w:val="Текст выноски Знак"/>
    <w:basedOn w:val="a1"/>
    <w:link w:val="ac"/>
    <w:uiPriority w:val="99"/>
    <w:semiHidden/>
    <w:rsid w:val="003924FA"/>
    <w:rPr>
      <w:rFonts w:ascii="Tahoma" w:eastAsia="Times New Roman" w:hAnsi="Tahoma" w:cs="Tahoma"/>
      <w:sz w:val="16"/>
      <w:szCs w:val="16"/>
      <w:lang w:eastAsia="ru-RU"/>
    </w:rPr>
  </w:style>
  <w:style w:type="paragraph" w:styleId="ae">
    <w:name w:val="header"/>
    <w:basedOn w:val="a0"/>
    <w:link w:val="af"/>
    <w:uiPriority w:val="99"/>
    <w:unhideWhenUsed/>
    <w:rsid w:val="005D2D59"/>
    <w:pPr>
      <w:tabs>
        <w:tab w:val="center" w:pos="4677"/>
        <w:tab w:val="right" w:pos="9355"/>
      </w:tabs>
    </w:pPr>
  </w:style>
  <w:style w:type="character" w:customStyle="1" w:styleId="af">
    <w:name w:val="Верхний колонтитул Знак"/>
    <w:basedOn w:val="a1"/>
    <w:link w:val="ae"/>
    <w:uiPriority w:val="99"/>
    <w:rsid w:val="005D2D59"/>
    <w:rPr>
      <w:rFonts w:ascii="Times New Roman" w:eastAsia="Times New Roman" w:hAnsi="Times New Roman" w:cs="Times New Roman"/>
      <w:sz w:val="24"/>
      <w:szCs w:val="24"/>
      <w:lang w:eastAsia="ru-RU"/>
    </w:rPr>
  </w:style>
  <w:style w:type="paragraph" w:styleId="af0">
    <w:name w:val="No Spacing"/>
    <w:uiPriority w:val="1"/>
    <w:qFormat/>
    <w:rsid w:val="008F5B86"/>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0"/>
    <w:link w:val="20"/>
    <w:rsid w:val="00F766E2"/>
    <w:pPr>
      <w:spacing w:after="120" w:line="480" w:lineRule="auto"/>
      <w:ind w:left="283"/>
    </w:pPr>
  </w:style>
  <w:style w:type="character" w:customStyle="1" w:styleId="20">
    <w:name w:val="Основной текст с отступом 2 Знак"/>
    <w:basedOn w:val="a1"/>
    <w:link w:val="2"/>
    <w:rsid w:val="00F766E2"/>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C415E"/>
    <w:rPr>
      <w:rFonts w:asciiTheme="majorHAnsi" w:eastAsiaTheme="majorEastAsia" w:hAnsiTheme="majorHAnsi" w:cstheme="majorBidi"/>
      <w:b/>
      <w:bCs/>
      <w:color w:val="365F91" w:themeColor="accent1" w:themeShade="BF"/>
      <w:sz w:val="28"/>
      <w:szCs w:val="28"/>
      <w:lang w:eastAsia="ru-RU"/>
    </w:rPr>
  </w:style>
  <w:style w:type="paragraph" w:customStyle="1" w:styleId="a">
    <w:name w:val="Нумерация"/>
    <w:basedOn w:val="a4"/>
    <w:link w:val="af1"/>
    <w:rsid w:val="00EA3E4A"/>
    <w:pPr>
      <w:numPr>
        <w:numId w:val="7"/>
      </w:numPr>
      <w:tabs>
        <w:tab w:val="left" w:pos="491"/>
      </w:tabs>
      <w:jc w:val="both"/>
    </w:pPr>
    <w:rPr>
      <w:sz w:val="24"/>
    </w:rPr>
  </w:style>
  <w:style w:type="character" w:customStyle="1" w:styleId="af1">
    <w:name w:val="Нумерация Знак"/>
    <w:link w:val="a"/>
    <w:rsid w:val="00EA3E4A"/>
    <w:rPr>
      <w:rFonts w:ascii="Times New Roman" w:eastAsia="Times New Roman" w:hAnsi="Times New Roman" w:cs="Times New Roman"/>
      <w:sz w:val="24"/>
      <w:szCs w:val="24"/>
      <w:lang w:eastAsia="ru-RU"/>
    </w:rPr>
  </w:style>
  <w:style w:type="character" w:styleId="af2">
    <w:name w:val="Unresolved Mention"/>
    <w:basedOn w:val="a1"/>
    <w:uiPriority w:val="99"/>
    <w:semiHidden/>
    <w:unhideWhenUsed/>
    <w:rsid w:val="00912940"/>
    <w:rPr>
      <w:color w:val="605E5C"/>
      <w:shd w:val="clear" w:color="auto" w:fill="E1DFDD"/>
    </w:rPr>
  </w:style>
  <w:style w:type="paragraph" w:customStyle="1" w:styleId="Default">
    <w:name w:val="Default"/>
    <w:rsid w:val="002535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9227">
      <w:bodyDiv w:val="1"/>
      <w:marLeft w:val="0"/>
      <w:marRight w:val="0"/>
      <w:marTop w:val="0"/>
      <w:marBottom w:val="0"/>
      <w:divBdr>
        <w:top w:val="none" w:sz="0" w:space="0" w:color="auto"/>
        <w:left w:val="none" w:sz="0" w:space="0" w:color="auto"/>
        <w:bottom w:val="none" w:sz="0" w:space="0" w:color="auto"/>
        <w:right w:val="none" w:sz="0" w:space="0" w:color="auto"/>
      </w:divBdr>
    </w:div>
    <w:div w:id="239827875">
      <w:bodyDiv w:val="1"/>
      <w:marLeft w:val="0"/>
      <w:marRight w:val="0"/>
      <w:marTop w:val="0"/>
      <w:marBottom w:val="0"/>
      <w:divBdr>
        <w:top w:val="none" w:sz="0" w:space="0" w:color="auto"/>
        <w:left w:val="none" w:sz="0" w:space="0" w:color="auto"/>
        <w:bottom w:val="none" w:sz="0" w:space="0" w:color="auto"/>
        <w:right w:val="none" w:sz="0" w:space="0" w:color="auto"/>
      </w:divBdr>
    </w:div>
    <w:div w:id="516383502">
      <w:bodyDiv w:val="1"/>
      <w:marLeft w:val="0"/>
      <w:marRight w:val="0"/>
      <w:marTop w:val="0"/>
      <w:marBottom w:val="0"/>
      <w:divBdr>
        <w:top w:val="none" w:sz="0" w:space="0" w:color="auto"/>
        <w:left w:val="none" w:sz="0" w:space="0" w:color="auto"/>
        <w:bottom w:val="none" w:sz="0" w:space="0" w:color="auto"/>
        <w:right w:val="none" w:sz="0" w:space="0" w:color="auto"/>
      </w:divBdr>
    </w:div>
    <w:div w:id="541594692">
      <w:bodyDiv w:val="1"/>
      <w:marLeft w:val="0"/>
      <w:marRight w:val="0"/>
      <w:marTop w:val="0"/>
      <w:marBottom w:val="0"/>
      <w:divBdr>
        <w:top w:val="none" w:sz="0" w:space="0" w:color="auto"/>
        <w:left w:val="none" w:sz="0" w:space="0" w:color="auto"/>
        <w:bottom w:val="none" w:sz="0" w:space="0" w:color="auto"/>
        <w:right w:val="none" w:sz="0" w:space="0" w:color="auto"/>
      </w:divBdr>
    </w:div>
    <w:div w:id="726683599">
      <w:bodyDiv w:val="1"/>
      <w:marLeft w:val="0"/>
      <w:marRight w:val="0"/>
      <w:marTop w:val="0"/>
      <w:marBottom w:val="0"/>
      <w:divBdr>
        <w:top w:val="none" w:sz="0" w:space="0" w:color="auto"/>
        <w:left w:val="none" w:sz="0" w:space="0" w:color="auto"/>
        <w:bottom w:val="none" w:sz="0" w:space="0" w:color="auto"/>
        <w:right w:val="none" w:sz="0" w:space="0" w:color="auto"/>
      </w:divBdr>
    </w:div>
    <w:div w:id="859127861">
      <w:bodyDiv w:val="1"/>
      <w:marLeft w:val="0"/>
      <w:marRight w:val="0"/>
      <w:marTop w:val="0"/>
      <w:marBottom w:val="0"/>
      <w:divBdr>
        <w:top w:val="none" w:sz="0" w:space="0" w:color="auto"/>
        <w:left w:val="none" w:sz="0" w:space="0" w:color="auto"/>
        <w:bottom w:val="none" w:sz="0" w:space="0" w:color="auto"/>
        <w:right w:val="none" w:sz="0" w:space="0" w:color="auto"/>
      </w:divBdr>
    </w:div>
    <w:div w:id="959532966">
      <w:bodyDiv w:val="1"/>
      <w:marLeft w:val="0"/>
      <w:marRight w:val="0"/>
      <w:marTop w:val="0"/>
      <w:marBottom w:val="0"/>
      <w:divBdr>
        <w:top w:val="none" w:sz="0" w:space="0" w:color="auto"/>
        <w:left w:val="none" w:sz="0" w:space="0" w:color="auto"/>
        <w:bottom w:val="none" w:sz="0" w:space="0" w:color="auto"/>
        <w:right w:val="none" w:sz="0" w:space="0" w:color="auto"/>
      </w:divBdr>
    </w:div>
    <w:div w:id="973679968">
      <w:bodyDiv w:val="1"/>
      <w:marLeft w:val="0"/>
      <w:marRight w:val="0"/>
      <w:marTop w:val="0"/>
      <w:marBottom w:val="0"/>
      <w:divBdr>
        <w:top w:val="none" w:sz="0" w:space="0" w:color="auto"/>
        <w:left w:val="none" w:sz="0" w:space="0" w:color="auto"/>
        <w:bottom w:val="none" w:sz="0" w:space="0" w:color="auto"/>
        <w:right w:val="none" w:sz="0" w:space="0" w:color="auto"/>
      </w:divBdr>
    </w:div>
    <w:div w:id="1055003392">
      <w:bodyDiv w:val="1"/>
      <w:marLeft w:val="0"/>
      <w:marRight w:val="0"/>
      <w:marTop w:val="0"/>
      <w:marBottom w:val="0"/>
      <w:divBdr>
        <w:top w:val="none" w:sz="0" w:space="0" w:color="auto"/>
        <w:left w:val="none" w:sz="0" w:space="0" w:color="auto"/>
        <w:bottom w:val="none" w:sz="0" w:space="0" w:color="auto"/>
        <w:right w:val="none" w:sz="0" w:space="0" w:color="auto"/>
      </w:divBdr>
    </w:div>
    <w:div w:id="1479222103">
      <w:bodyDiv w:val="1"/>
      <w:marLeft w:val="0"/>
      <w:marRight w:val="0"/>
      <w:marTop w:val="0"/>
      <w:marBottom w:val="0"/>
      <w:divBdr>
        <w:top w:val="none" w:sz="0" w:space="0" w:color="auto"/>
        <w:left w:val="none" w:sz="0" w:space="0" w:color="auto"/>
        <w:bottom w:val="none" w:sz="0" w:space="0" w:color="auto"/>
        <w:right w:val="none" w:sz="0" w:space="0" w:color="auto"/>
      </w:divBdr>
    </w:div>
    <w:div w:id="1647777992">
      <w:bodyDiv w:val="1"/>
      <w:marLeft w:val="0"/>
      <w:marRight w:val="0"/>
      <w:marTop w:val="0"/>
      <w:marBottom w:val="0"/>
      <w:divBdr>
        <w:top w:val="none" w:sz="0" w:space="0" w:color="auto"/>
        <w:left w:val="none" w:sz="0" w:space="0" w:color="auto"/>
        <w:bottom w:val="none" w:sz="0" w:space="0" w:color="auto"/>
        <w:right w:val="none" w:sz="0" w:space="0" w:color="auto"/>
      </w:divBdr>
    </w:div>
    <w:div w:id="18238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kali.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7F4B-FC5C-48A1-AA83-EB418D68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4265</Words>
  <Characters>24316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Удалить</dc:creator>
  <cp:lastModifiedBy>Казанович Полина Николаевна</cp:lastModifiedBy>
  <cp:revision>5</cp:revision>
  <cp:lastPrinted>2025-09-08T11:33:00Z</cp:lastPrinted>
  <dcterms:created xsi:type="dcterms:W3CDTF">2025-09-08T10:55:00Z</dcterms:created>
  <dcterms:modified xsi:type="dcterms:W3CDTF">2025-09-10T13:53:00Z</dcterms:modified>
</cp:coreProperties>
</file>